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4AF88" w14:textId="77777777" w:rsidR="000669EA" w:rsidRPr="00D060FC" w:rsidRDefault="00F54783" w:rsidP="00D060FC">
      <w:pPr>
        <w:pStyle w:val="a3"/>
        <w:spacing w:before="0" w:after="0"/>
        <w:contextualSpacing/>
        <w:rPr>
          <w:rFonts w:ascii="Calibri" w:eastAsia="ＭＳ ゴシック" w:hAnsi="Calibri" w:cs="Calibri"/>
          <w:sz w:val="36"/>
          <w:szCs w:val="36"/>
        </w:rPr>
      </w:pPr>
      <w:bookmarkStart w:id="0" w:name="国内先物ポストトレード標準化に関する建玉決済方法および平均単価計算方法についての"/>
      <w:r w:rsidRPr="00D060FC">
        <w:rPr>
          <w:rFonts w:ascii="Calibri" w:eastAsia="ＭＳ ゴシック" w:hAnsi="Calibri" w:cs="Calibri"/>
          <w:sz w:val="36"/>
          <w:szCs w:val="36"/>
        </w:rPr>
        <w:t>国内先物ポストトレード標準化に関する建玉決済方法および平均単価計算方法についての質問票</w:t>
      </w:r>
      <w:bookmarkEnd w:id="0"/>
    </w:p>
    <w:p w14:paraId="2D1EE6E6" w14:textId="28F04FD0" w:rsidR="000669EA"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b/>
          <w:bCs/>
          <w:sz w:val="18"/>
          <w:szCs w:val="18"/>
        </w:rPr>
        <w:t>発行：</w:t>
      </w:r>
      <w:r w:rsidRPr="00D060FC">
        <w:rPr>
          <w:rFonts w:ascii="Calibri" w:eastAsia="ＭＳ ゴシック" w:hAnsi="Calibri" w:cs="Calibri"/>
          <w:sz w:val="18"/>
          <w:szCs w:val="18"/>
        </w:rPr>
        <w:t xml:space="preserve"> FIA Japan </w:t>
      </w:r>
      <w:r w:rsidRPr="00D060FC">
        <w:rPr>
          <w:rFonts w:ascii="Calibri" w:eastAsia="ＭＳ ゴシック" w:hAnsi="Calibri" w:cs="Calibri"/>
          <w:sz w:val="18"/>
          <w:szCs w:val="18"/>
        </w:rPr>
        <w:t>オペレーション委員会</w:t>
      </w:r>
      <w:r w:rsidRPr="00D060FC">
        <w:rPr>
          <w:rFonts w:ascii="Calibri" w:eastAsia="ＭＳ ゴシック" w:hAnsi="Calibri" w:cs="Calibri"/>
          <w:sz w:val="18"/>
          <w:szCs w:val="18"/>
        </w:rPr>
        <w:br/>
      </w:r>
      <w:r w:rsidRPr="00D060FC">
        <w:rPr>
          <w:rFonts w:ascii="Calibri" w:eastAsia="ＭＳ ゴシック" w:hAnsi="Calibri" w:cs="Calibri"/>
          <w:b/>
          <w:bCs/>
          <w:sz w:val="18"/>
          <w:szCs w:val="18"/>
        </w:rPr>
        <w:t>バージョン：</w:t>
      </w:r>
      <w:r w:rsidRPr="00D060FC">
        <w:rPr>
          <w:rFonts w:ascii="Calibri" w:eastAsia="ＭＳ ゴシック" w:hAnsi="Calibri" w:cs="Calibri"/>
          <w:sz w:val="18"/>
          <w:szCs w:val="18"/>
        </w:rPr>
        <w:t xml:space="preserve"> v4</w:t>
      </w:r>
      <w:r w:rsidRPr="00D060FC">
        <w:rPr>
          <w:rFonts w:ascii="Calibri" w:eastAsia="ＭＳ ゴシック" w:hAnsi="Calibri" w:cs="Calibri"/>
          <w:sz w:val="18"/>
          <w:szCs w:val="18"/>
        </w:rPr>
        <w:t>（</w:t>
      </w:r>
      <w:r w:rsidRPr="00D060FC">
        <w:rPr>
          <w:rFonts w:ascii="Calibri" w:eastAsia="ＭＳ ゴシック" w:hAnsi="Calibri" w:cs="Calibri"/>
          <w:sz w:val="18"/>
          <w:szCs w:val="18"/>
        </w:rPr>
        <w:t>2026</w:t>
      </w:r>
      <w:r w:rsidRPr="00D060FC">
        <w:rPr>
          <w:rFonts w:ascii="Calibri" w:eastAsia="ＭＳ ゴシック" w:hAnsi="Calibri" w:cs="Calibri"/>
          <w:sz w:val="18"/>
          <w:szCs w:val="18"/>
        </w:rPr>
        <w:t>年</w:t>
      </w:r>
      <w:r w:rsidR="00FC137A" w:rsidRPr="00D060FC">
        <w:rPr>
          <w:rFonts w:ascii="Calibri" w:eastAsia="ＭＳ ゴシック" w:hAnsi="Calibri" w:cs="Calibri"/>
          <w:sz w:val="18"/>
          <w:szCs w:val="18"/>
        </w:rPr>
        <w:t>7</w:t>
      </w:r>
      <w:r w:rsidRPr="00D060FC">
        <w:rPr>
          <w:rFonts w:ascii="Calibri" w:eastAsia="ＭＳ ゴシック" w:hAnsi="Calibri" w:cs="Calibri"/>
          <w:sz w:val="18"/>
          <w:szCs w:val="18"/>
        </w:rPr>
        <w:t>月）</w:t>
      </w:r>
      <w:r w:rsidRPr="00D060FC">
        <w:rPr>
          <w:rFonts w:ascii="Calibri" w:eastAsia="ＭＳ ゴシック" w:hAnsi="Calibri" w:cs="Calibri"/>
          <w:sz w:val="18"/>
          <w:szCs w:val="18"/>
        </w:rPr>
        <w:br/>
      </w:r>
      <w:r w:rsidRPr="00D060FC">
        <w:rPr>
          <w:rFonts w:ascii="Calibri" w:eastAsia="ＭＳ ゴシック" w:hAnsi="Calibri" w:cs="Calibri"/>
          <w:b/>
          <w:bCs/>
          <w:sz w:val="18"/>
          <w:szCs w:val="18"/>
        </w:rPr>
        <w:t>回答期限：</w:t>
      </w:r>
      <w:r w:rsidRPr="00D060FC">
        <w:rPr>
          <w:rFonts w:ascii="Calibri" w:eastAsia="ＭＳ ゴシック" w:hAnsi="Calibri" w:cs="Calibri"/>
          <w:sz w:val="18"/>
          <w:szCs w:val="18"/>
        </w:rPr>
        <w:t xml:space="preserve"> 2026</w:t>
      </w:r>
      <w:r w:rsidRPr="006E7C4B">
        <w:rPr>
          <w:rFonts w:ascii="Calibri" w:eastAsia="ＭＳ ゴシック" w:hAnsi="Calibri" w:cs="Calibri"/>
          <w:sz w:val="18"/>
          <w:szCs w:val="18"/>
        </w:rPr>
        <w:t>年</w:t>
      </w:r>
      <w:r w:rsidR="00EA1DCD" w:rsidRPr="006E7C4B">
        <w:rPr>
          <w:rFonts w:ascii="Calibri" w:eastAsia="ＭＳ ゴシック" w:hAnsi="Calibri" w:cs="Calibri" w:hint="eastAsia"/>
          <w:sz w:val="18"/>
          <w:szCs w:val="18"/>
        </w:rPr>
        <w:t>9</w:t>
      </w:r>
      <w:r w:rsidRPr="006E7C4B">
        <w:rPr>
          <w:rFonts w:ascii="Calibri" w:eastAsia="ＭＳ ゴシック" w:hAnsi="Calibri" w:cs="Calibri"/>
          <w:sz w:val="18"/>
          <w:szCs w:val="18"/>
        </w:rPr>
        <w:t>月末</w:t>
      </w:r>
      <w:r w:rsidRPr="006E7C4B">
        <w:rPr>
          <w:rFonts w:ascii="Calibri" w:eastAsia="ＭＳ ゴシック" w:hAnsi="Calibri" w:cs="Calibri"/>
          <w:sz w:val="18"/>
          <w:szCs w:val="18"/>
        </w:rPr>
        <w:br/>
      </w:r>
      <w:r w:rsidRPr="00D060FC">
        <w:rPr>
          <w:rFonts w:ascii="Calibri" w:eastAsia="ＭＳ ゴシック" w:hAnsi="Calibri" w:cs="Calibri"/>
          <w:b/>
          <w:bCs/>
          <w:sz w:val="18"/>
          <w:szCs w:val="18"/>
        </w:rPr>
        <w:t>問い合わせ先：</w:t>
      </w:r>
      <w:r w:rsidRPr="00D060FC">
        <w:rPr>
          <w:rFonts w:ascii="Calibri" w:eastAsia="ＭＳ ゴシック" w:hAnsi="Calibri" w:cs="Calibri"/>
          <w:sz w:val="18"/>
          <w:szCs w:val="18"/>
        </w:rPr>
        <w:t xml:space="preserve"> FIA Japan </w:t>
      </w:r>
      <w:r w:rsidRPr="00D060FC">
        <w:rPr>
          <w:rFonts w:ascii="Calibri" w:eastAsia="ＭＳ ゴシック" w:hAnsi="Calibri" w:cs="Calibri"/>
          <w:sz w:val="18"/>
          <w:szCs w:val="18"/>
        </w:rPr>
        <w:t>事務局（</w:t>
      </w:r>
      <w:r w:rsidRPr="00D060FC">
        <w:rPr>
          <w:rFonts w:ascii="Calibri" w:eastAsia="ＭＳ ゴシック" w:hAnsi="Calibri" w:cs="Calibri"/>
          <w:sz w:val="18"/>
          <w:szCs w:val="18"/>
        </w:rPr>
        <w:t>Tony Crane</w:t>
      </w:r>
      <w:r w:rsidRPr="00D060FC">
        <w:rPr>
          <w:rFonts w:ascii="Calibri" w:eastAsia="ＭＳ ゴシック" w:hAnsi="Calibri" w:cs="Calibri"/>
          <w:sz w:val="18"/>
          <w:szCs w:val="18"/>
        </w:rPr>
        <w:t>）</w:t>
      </w:r>
    </w:p>
    <w:p w14:paraId="6FC8DA14" w14:textId="77777777" w:rsidR="00D060FC" w:rsidRPr="00D060FC" w:rsidRDefault="00D060FC" w:rsidP="00D060FC">
      <w:pPr>
        <w:spacing w:before="0" w:after="0"/>
        <w:contextualSpacing/>
        <w:rPr>
          <w:rFonts w:ascii="Calibri" w:eastAsia="ＭＳ ゴシック" w:hAnsi="Calibri" w:cs="Calibri"/>
          <w:sz w:val="18"/>
          <w:szCs w:val="18"/>
        </w:rPr>
      </w:pPr>
    </w:p>
    <w:p w14:paraId="55C8155E" w14:textId="77777777" w:rsidR="000669EA" w:rsidRPr="00D060FC" w:rsidRDefault="00F54783" w:rsidP="00D060FC">
      <w:pPr>
        <w:pStyle w:val="1"/>
        <w:spacing w:before="0"/>
        <w:contextualSpacing/>
        <w:rPr>
          <w:rFonts w:ascii="Calibri" w:eastAsia="ＭＳ ゴシック" w:hAnsi="Calibri" w:cs="Calibri"/>
          <w:sz w:val="28"/>
          <w:szCs w:val="28"/>
        </w:rPr>
      </w:pPr>
      <w:bookmarkStart w:id="1" w:name="■-はじめに：本質問票の背景と目的"/>
      <w:r w:rsidRPr="00D060FC">
        <w:rPr>
          <w:rFonts w:ascii="Courier New" w:eastAsia="ＭＳ ゴシック" w:hAnsi="Courier New" w:cs="Courier New"/>
          <w:sz w:val="28"/>
          <w:szCs w:val="28"/>
        </w:rPr>
        <w:t>■</w:t>
      </w:r>
      <w:r w:rsidRPr="00D060FC">
        <w:rPr>
          <w:rFonts w:ascii="Calibri" w:eastAsia="ＭＳ ゴシック" w:hAnsi="Calibri" w:cs="Calibri"/>
          <w:sz w:val="28"/>
          <w:szCs w:val="28"/>
        </w:rPr>
        <w:t xml:space="preserve"> </w:t>
      </w:r>
      <w:r w:rsidRPr="00D060FC">
        <w:rPr>
          <w:rFonts w:ascii="Calibri" w:eastAsia="ＭＳ ゴシック" w:hAnsi="Calibri" w:cs="Calibri"/>
          <w:sz w:val="28"/>
          <w:szCs w:val="28"/>
        </w:rPr>
        <w:t>はじめに：本質問票の背景と目的</w:t>
      </w:r>
      <w:bookmarkEnd w:id="1"/>
    </w:p>
    <w:p w14:paraId="77E88D8A" w14:textId="77777777" w:rsidR="000669EA" w:rsidRPr="00D060FC" w:rsidRDefault="00F54783" w:rsidP="00D060FC">
      <w:pPr>
        <w:pStyle w:val="2"/>
        <w:spacing w:before="0" w:after="0"/>
        <w:contextualSpacing/>
        <w:rPr>
          <w:rFonts w:ascii="Calibri" w:eastAsia="ＭＳ ゴシック" w:hAnsi="Calibri" w:cs="Calibri"/>
          <w:sz w:val="24"/>
          <w:szCs w:val="24"/>
        </w:rPr>
      </w:pPr>
      <w:bookmarkStart w:id="2" w:name="背景"/>
      <w:r w:rsidRPr="00D060FC">
        <w:rPr>
          <w:rFonts w:ascii="Calibri" w:eastAsia="ＭＳ ゴシック" w:hAnsi="Calibri" w:cs="Calibri"/>
          <w:sz w:val="24"/>
          <w:szCs w:val="24"/>
        </w:rPr>
        <w:t>背景</w:t>
      </w:r>
      <w:bookmarkEnd w:id="2"/>
    </w:p>
    <w:p w14:paraId="2F8AD188" w14:textId="5CB949A1"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国内の先物取引におけるポストトレード業務（約定後から決済に至る一連の処理）には、長年にわたり解決されてこなかった構造的な非効率が存在しています。</w:t>
      </w:r>
      <w:r w:rsidRPr="00D060FC">
        <w:rPr>
          <w:rFonts w:ascii="Calibri" w:eastAsia="ＭＳ ゴシック" w:hAnsi="Calibri" w:cs="Calibri"/>
          <w:sz w:val="18"/>
          <w:szCs w:val="18"/>
        </w:rPr>
        <w:t>FIA Japan</w:t>
      </w:r>
      <w:r w:rsidRPr="00D060FC">
        <w:rPr>
          <w:rFonts w:ascii="Calibri" w:eastAsia="ＭＳ ゴシック" w:hAnsi="Calibri" w:cs="Calibri"/>
          <w:sz w:val="18"/>
          <w:szCs w:val="18"/>
        </w:rPr>
        <w:t>オペレーション委員会は、</w:t>
      </w:r>
      <w:r w:rsidRPr="00D060FC">
        <w:rPr>
          <w:rFonts w:ascii="Calibri" w:eastAsia="ＭＳ ゴシック" w:hAnsi="Calibri" w:cs="Calibri"/>
          <w:sz w:val="18"/>
          <w:szCs w:val="18"/>
        </w:rPr>
        <w:t>2025</w:t>
      </w:r>
      <w:r w:rsidRPr="00D060FC">
        <w:rPr>
          <w:rFonts w:ascii="Calibri" w:eastAsia="ＭＳ ゴシック" w:hAnsi="Calibri" w:cs="Calibri"/>
          <w:sz w:val="18"/>
          <w:szCs w:val="18"/>
        </w:rPr>
        <w:t>年</w:t>
      </w:r>
      <w:r w:rsidRPr="00D060FC">
        <w:rPr>
          <w:rFonts w:ascii="Calibri" w:eastAsia="ＭＳ ゴシック" w:hAnsi="Calibri" w:cs="Calibri"/>
          <w:sz w:val="18"/>
          <w:szCs w:val="18"/>
        </w:rPr>
        <w:t>6</w:t>
      </w:r>
      <w:r w:rsidRPr="00D060FC">
        <w:rPr>
          <w:rFonts w:ascii="Calibri" w:eastAsia="ＭＳ ゴシック" w:hAnsi="Calibri" w:cs="Calibri"/>
          <w:sz w:val="18"/>
          <w:szCs w:val="18"/>
        </w:rPr>
        <w:t>月の発足以来、証券会社・運用会社・信託銀行・システムベンダー・市場インフラ（</w:t>
      </w:r>
      <w:r w:rsidRPr="00D060FC">
        <w:rPr>
          <w:rFonts w:ascii="Calibri" w:eastAsia="ＭＳ ゴシック" w:hAnsi="Calibri" w:cs="Calibri"/>
          <w:sz w:val="18"/>
          <w:szCs w:val="18"/>
        </w:rPr>
        <w:t>JPX</w:t>
      </w:r>
      <w:r w:rsidRPr="00D060FC">
        <w:rPr>
          <w:rFonts w:ascii="Calibri" w:eastAsia="ＭＳ ゴシック" w:hAnsi="Calibri" w:cs="Calibri"/>
          <w:sz w:val="18"/>
          <w:szCs w:val="18"/>
        </w:rPr>
        <w:t>、</w:t>
      </w:r>
      <w:r w:rsidRPr="00D060FC">
        <w:rPr>
          <w:rFonts w:ascii="Calibri" w:eastAsia="ＭＳ ゴシック" w:hAnsi="Calibri" w:cs="Calibri"/>
          <w:sz w:val="18"/>
          <w:szCs w:val="18"/>
        </w:rPr>
        <w:t>JSCC</w:t>
      </w:r>
      <w:r w:rsidRPr="00D060FC">
        <w:rPr>
          <w:rFonts w:ascii="Calibri" w:eastAsia="ＭＳ ゴシック" w:hAnsi="Calibri" w:cs="Calibri"/>
          <w:sz w:val="18"/>
          <w:szCs w:val="18"/>
        </w:rPr>
        <w:t>、</w:t>
      </w:r>
      <w:r w:rsidRPr="00D060FC">
        <w:rPr>
          <w:rFonts w:ascii="Calibri" w:eastAsia="ＭＳ ゴシック" w:hAnsi="Calibri" w:cs="Calibri"/>
          <w:sz w:val="18"/>
          <w:szCs w:val="18"/>
        </w:rPr>
        <w:t>JASDEC</w:t>
      </w:r>
      <w:r w:rsidRPr="00D060FC">
        <w:rPr>
          <w:rFonts w:ascii="Calibri" w:eastAsia="ＭＳ ゴシック" w:hAnsi="Calibri" w:cs="Calibri"/>
          <w:sz w:val="18"/>
          <w:szCs w:val="18"/>
        </w:rPr>
        <w:t>ほか）など、業界を代表する多様なステークホルダーが参加のもと、第</w:t>
      </w:r>
      <w:r w:rsidRPr="00D060FC">
        <w:rPr>
          <w:rFonts w:ascii="Calibri" w:eastAsia="ＭＳ ゴシック" w:hAnsi="Calibri" w:cs="Calibri"/>
          <w:sz w:val="18"/>
          <w:szCs w:val="18"/>
        </w:rPr>
        <w:t>1</w:t>
      </w:r>
      <w:r w:rsidRPr="00D060FC">
        <w:rPr>
          <w:rFonts w:ascii="Calibri" w:eastAsia="ＭＳ ゴシック" w:hAnsi="Calibri" w:cs="Calibri"/>
          <w:sz w:val="18"/>
          <w:szCs w:val="18"/>
        </w:rPr>
        <w:t>回〜第</w:t>
      </w:r>
      <w:r w:rsidRPr="00D060FC">
        <w:rPr>
          <w:rFonts w:ascii="Calibri" w:eastAsia="ＭＳ ゴシック" w:hAnsi="Calibri" w:cs="Calibri"/>
          <w:sz w:val="18"/>
          <w:szCs w:val="18"/>
        </w:rPr>
        <w:t>12</w:t>
      </w:r>
      <w:r w:rsidRPr="00D060FC">
        <w:rPr>
          <w:rFonts w:ascii="Calibri" w:eastAsia="ＭＳ ゴシック" w:hAnsi="Calibri" w:cs="Calibri"/>
          <w:sz w:val="18"/>
          <w:szCs w:val="18"/>
        </w:rPr>
        <w:t>回（</w:t>
      </w:r>
      <w:r w:rsidRPr="00D060FC">
        <w:rPr>
          <w:rFonts w:ascii="Calibri" w:eastAsia="ＭＳ ゴシック" w:hAnsi="Calibri" w:cs="Calibri"/>
          <w:sz w:val="18"/>
          <w:szCs w:val="18"/>
        </w:rPr>
        <w:t>2025</w:t>
      </w:r>
      <w:r w:rsidRPr="00D060FC">
        <w:rPr>
          <w:rFonts w:ascii="Calibri" w:eastAsia="ＭＳ ゴシック" w:hAnsi="Calibri" w:cs="Calibri"/>
          <w:sz w:val="18"/>
          <w:szCs w:val="18"/>
        </w:rPr>
        <w:t>年</w:t>
      </w:r>
      <w:r w:rsidRPr="00D060FC">
        <w:rPr>
          <w:rFonts w:ascii="Calibri" w:eastAsia="ＭＳ ゴシック" w:hAnsi="Calibri" w:cs="Calibri"/>
          <w:sz w:val="18"/>
          <w:szCs w:val="18"/>
        </w:rPr>
        <w:t>6</w:t>
      </w:r>
      <w:r w:rsidRPr="00D060FC">
        <w:rPr>
          <w:rFonts w:ascii="Calibri" w:eastAsia="ＭＳ ゴシック" w:hAnsi="Calibri" w:cs="Calibri"/>
          <w:sz w:val="18"/>
          <w:szCs w:val="18"/>
        </w:rPr>
        <w:t>月〜</w:t>
      </w:r>
      <w:r w:rsidRPr="00D060FC">
        <w:rPr>
          <w:rFonts w:ascii="Calibri" w:eastAsia="ＭＳ ゴシック" w:hAnsi="Calibri" w:cs="Calibri"/>
          <w:sz w:val="18"/>
          <w:szCs w:val="18"/>
        </w:rPr>
        <w:t>2026</w:t>
      </w:r>
      <w:r w:rsidRPr="00D060FC">
        <w:rPr>
          <w:rFonts w:ascii="Calibri" w:eastAsia="ＭＳ ゴシック" w:hAnsi="Calibri" w:cs="Calibri"/>
          <w:sz w:val="18"/>
          <w:szCs w:val="18"/>
        </w:rPr>
        <w:t>年</w:t>
      </w:r>
      <w:r w:rsidRPr="00D060FC">
        <w:rPr>
          <w:rFonts w:ascii="Calibri" w:eastAsia="ＭＳ ゴシック" w:hAnsi="Calibri" w:cs="Calibri"/>
          <w:sz w:val="18"/>
          <w:szCs w:val="18"/>
        </w:rPr>
        <w:t>6</w:t>
      </w:r>
      <w:r w:rsidRPr="00D060FC">
        <w:rPr>
          <w:rFonts w:ascii="Calibri" w:eastAsia="ＭＳ ゴシック" w:hAnsi="Calibri" w:cs="Calibri"/>
          <w:sz w:val="18"/>
          <w:szCs w:val="18"/>
        </w:rPr>
        <w:t>月）にわたる定例会合を通じ、以下の</w:t>
      </w:r>
      <w:r w:rsidRPr="00D060FC">
        <w:rPr>
          <w:rFonts w:ascii="Calibri" w:eastAsia="ＭＳ ゴシック" w:hAnsi="Calibri" w:cs="Calibri"/>
          <w:sz w:val="18"/>
          <w:szCs w:val="18"/>
        </w:rPr>
        <w:t>3</w:t>
      </w:r>
      <w:r w:rsidRPr="00D060FC">
        <w:rPr>
          <w:rFonts w:ascii="Calibri" w:eastAsia="ＭＳ ゴシック" w:hAnsi="Calibri" w:cs="Calibri"/>
          <w:sz w:val="18"/>
          <w:szCs w:val="18"/>
        </w:rPr>
        <w:t>つの主要課題を中心に議論を重ねてきました。</w:t>
      </w:r>
      <w:r w:rsidR="00FC137A" w:rsidRPr="00D060FC">
        <w:rPr>
          <w:rFonts w:ascii="Calibri" w:eastAsia="ＭＳ ゴシック" w:hAnsi="Calibri" w:cs="Calibri"/>
          <w:sz w:val="18"/>
          <w:szCs w:val="18"/>
        </w:rPr>
        <w:br/>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top w:w="113" w:type="dxa"/>
          <w:left w:w="226" w:type="dxa"/>
          <w:bottom w:w="113" w:type="dxa"/>
          <w:right w:w="226" w:type="dxa"/>
        </w:tblCellMar>
        <w:tblLook w:val="0000" w:firstRow="0" w:lastRow="0" w:firstColumn="0" w:lastColumn="0" w:noHBand="0" w:noVBand="0"/>
      </w:tblPr>
      <w:tblGrid>
        <w:gridCol w:w="223"/>
        <w:gridCol w:w="2032"/>
        <w:gridCol w:w="6769"/>
      </w:tblGrid>
      <w:tr w:rsidR="000669EA" w:rsidRPr="00D060FC" w14:paraId="70BFB545" w14:textId="77777777">
        <w:trPr>
          <w:tblHeader/>
        </w:trPr>
        <w:tc>
          <w:tcPr>
            <w:tcW w:w="500" w:type="auto"/>
            <w:shd w:val="solid" w:color="auto" w:fill="B79C2F"/>
            <w:tcMar>
              <w:left w:w="60" w:type="dxa"/>
              <w:right w:w="60" w:type="dxa"/>
            </w:tcMar>
            <w:vAlign w:val="center"/>
          </w:tcPr>
          <w:p w14:paraId="7B95258B"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w:t>
            </w:r>
          </w:p>
        </w:tc>
        <w:tc>
          <w:tcPr>
            <w:tcW w:w="500" w:type="auto"/>
            <w:shd w:val="solid" w:color="auto" w:fill="B79C2F"/>
            <w:tcMar>
              <w:left w:w="60" w:type="dxa"/>
              <w:right w:w="60" w:type="dxa"/>
            </w:tcMar>
            <w:vAlign w:val="center"/>
          </w:tcPr>
          <w:p w14:paraId="23CE4F37"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課題</w:t>
            </w:r>
          </w:p>
        </w:tc>
        <w:tc>
          <w:tcPr>
            <w:tcW w:w="500" w:type="auto"/>
            <w:shd w:val="solid" w:color="auto" w:fill="B79C2F"/>
            <w:tcMar>
              <w:left w:w="60" w:type="dxa"/>
              <w:right w:w="60" w:type="dxa"/>
            </w:tcMar>
            <w:vAlign w:val="center"/>
          </w:tcPr>
          <w:p w14:paraId="3CC1C56D"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現状の問題</w:t>
            </w:r>
          </w:p>
        </w:tc>
      </w:tr>
      <w:tr w:rsidR="000669EA" w:rsidRPr="00D060FC" w14:paraId="2BF68A0D" w14:textId="77777777">
        <w:tc>
          <w:tcPr>
            <w:tcW w:w="500" w:type="auto"/>
            <w:tcMar>
              <w:left w:w="60" w:type="dxa"/>
              <w:right w:w="60" w:type="dxa"/>
            </w:tcMar>
            <w:vAlign w:val="center"/>
          </w:tcPr>
          <w:p w14:paraId="059A0DA2"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sz w:val="18"/>
                <w:szCs w:val="18"/>
              </w:rPr>
              <w:t>1</w:t>
            </w:r>
          </w:p>
        </w:tc>
        <w:tc>
          <w:tcPr>
            <w:tcW w:w="500" w:type="auto"/>
            <w:tcMar>
              <w:left w:w="60" w:type="dxa"/>
              <w:right w:w="60" w:type="dxa"/>
            </w:tcMar>
            <w:vAlign w:val="center"/>
          </w:tcPr>
          <w:p w14:paraId="0209B32E"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b/>
                <w:bCs/>
                <w:sz w:val="18"/>
                <w:szCs w:val="18"/>
              </w:rPr>
              <w:t>平均単価計算の不統一</w:t>
            </w:r>
          </w:p>
        </w:tc>
        <w:tc>
          <w:tcPr>
            <w:tcW w:w="500" w:type="auto"/>
            <w:tcMar>
              <w:left w:w="60" w:type="dxa"/>
              <w:right w:w="60" w:type="dxa"/>
            </w:tcMar>
            <w:vAlign w:val="center"/>
          </w:tcPr>
          <w:p w14:paraId="492BAF72"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「金額方式」と「単価方式」の混在による日常的な</w:t>
            </w:r>
            <w:r w:rsidRPr="00D060FC">
              <w:rPr>
                <w:rFonts w:ascii="Calibri" w:eastAsia="ＭＳ ゴシック" w:hAnsi="Calibri" w:cs="Calibri"/>
                <w:sz w:val="18"/>
                <w:szCs w:val="18"/>
              </w:rPr>
              <w:t>1</w:t>
            </w:r>
            <w:r w:rsidRPr="00D060FC">
              <w:rPr>
                <w:rFonts w:ascii="Calibri" w:eastAsia="ＭＳ ゴシック" w:hAnsi="Calibri" w:cs="Calibri"/>
                <w:sz w:val="18"/>
                <w:szCs w:val="18"/>
              </w:rPr>
              <w:t>円単位の照合差異の発生</w:t>
            </w:r>
          </w:p>
        </w:tc>
      </w:tr>
      <w:tr w:rsidR="000669EA" w:rsidRPr="00D060FC" w14:paraId="59787963" w14:textId="77777777">
        <w:tc>
          <w:tcPr>
            <w:tcW w:w="500" w:type="auto"/>
            <w:tcMar>
              <w:left w:w="60" w:type="dxa"/>
              <w:right w:w="60" w:type="dxa"/>
            </w:tcMar>
            <w:vAlign w:val="center"/>
          </w:tcPr>
          <w:p w14:paraId="2C1AD2D7"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sz w:val="18"/>
                <w:szCs w:val="18"/>
              </w:rPr>
              <w:t>2</w:t>
            </w:r>
          </w:p>
        </w:tc>
        <w:tc>
          <w:tcPr>
            <w:tcW w:w="500" w:type="auto"/>
            <w:tcMar>
              <w:left w:w="60" w:type="dxa"/>
              <w:right w:w="60" w:type="dxa"/>
            </w:tcMar>
            <w:vAlign w:val="center"/>
          </w:tcPr>
          <w:p w14:paraId="1C174BD6" w14:textId="4A26E465"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b/>
                <w:bCs/>
                <w:sz w:val="18"/>
                <w:szCs w:val="18"/>
              </w:rPr>
              <w:t>建玉決済ロジック</w:t>
            </w:r>
          </w:p>
        </w:tc>
        <w:tc>
          <w:tcPr>
            <w:tcW w:w="500" w:type="auto"/>
            <w:tcMar>
              <w:left w:w="60" w:type="dxa"/>
              <w:right w:w="60" w:type="dxa"/>
            </w:tcMar>
            <w:vAlign w:val="center"/>
          </w:tcPr>
          <w:p w14:paraId="44C52064" w14:textId="2677CDF4" w:rsidR="000669EA" w:rsidRPr="00D060FC" w:rsidRDefault="00FC137A"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多様な</w:t>
            </w:r>
            <w:r w:rsidRPr="00D060FC">
              <w:rPr>
                <w:rFonts w:ascii="Calibri" w:eastAsia="ＭＳ ゴシック" w:hAnsi="Calibri" w:cs="Calibri"/>
                <w:sz w:val="18"/>
                <w:szCs w:val="18"/>
              </w:rPr>
              <w:t>FIFO</w:t>
            </w:r>
            <w:r w:rsidR="00F54783" w:rsidRPr="00D060FC">
              <w:rPr>
                <w:rFonts w:ascii="Calibri" w:eastAsia="ＭＳ ゴシック" w:hAnsi="Calibri" w:cs="Calibri"/>
                <w:sz w:val="18"/>
                <w:szCs w:val="18"/>
              </w:rPr>
              <w:t>ロジック</w:t>
            </w:r>
            <w:r w:rsidRPr="00D060FC">
              <w:rPr>
                <w:rFonts w:ascii="Calibri" w:eastAsia="ＭＳ ゴシック" w:hAnsi="Calibri" w:cs="Calibri"/>
                <w:sz w:val="18"/>
                <w:szCs w:val="18"/>
              </w:rPr>
              <w:t>・当て玉</w:t>
            </w:r>
            <w:r w:rsidR="00F54783" w:rsidRPr="00D060FC">
              <w:rPr>
                <w:rFonts w:ascii="Calibri" w:eastAsia="ＭＳ ゴシック" w:hAnsi="Calibri" w:cs="Calibri"/>
                <w:sz w:val="18"/>
                <w:szCs w:val="18"/>
              </w:rPr>
              <w:t>によるオペレーションの属人化とリスク増大</w:t>
            </w:r>
          </w:p>
        </w:tc>
      </w:tr>
      <w:tr w:rsidR="000669EA" w:rsidRPr="00D060FC" w14:paraId="231C41AC" w14:textId="77777777">
        <w:tc>
          <w:tcPr>
            <w:tcW w:w="500" w:type="auto"/>
            <w:tcMar>
              <w:left w:w="60" w:type="dxa"/>
              <w:right w:w="60" w:type="dxa"/>
            </w:tcMar>
            <w:vAlign w:val="center"/>
          </w:tcPr>
          <w:p w14:paraId="7DD5BBBA"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sz w:val="18"/>
                <w:szCs w:val="18"/>
              </w:rPr>
              <w:t>3</w:t>
            </w:r>
          </w:p>
        </w:tc>
        <w:tc>
          <w:tcPr>
            <w:tcW w:w="500" w:type="auto"/>
            <w:tcMar>
              <w:left w:w="60" w:type="dxa"/>
              <w:right w:w="60" w:type="dxa"/>
            </w:tcMar>
            <w:vAlign w:val="center"/>
          </w:tcPr>
          <w:p w14:paraId="0B8FDCF0" w14:textId="4192F0A1" w:rsidR="000669EA" w:rsidRPr="006E7C4B" w:rsidRDefault="00F54783" w:rsidP="00D060FC">
            <w:pPr>
              <w:spacing w:before="0" w:after="0"/>
              <w:contextualSpacing/>
              <w:rPr>
                <w:rFonts w:ascii="Calibri" w:eastAsia="ＭＳ ゴシック" w:hAnsi="Calibri" w:cs="Calibri"/>
                <w:sz w:val="18"/>
                <w:szCs w:val="18"/>
              </w:rPr>
            </w:pPr>
            <w:r w:rsidRPr="006E7C4B">
              <w:rPr>
                <w:rFonts w:ascii="Calibri" w:eastAsia="ＭＳ ゴシック" w:hAnsi="Calibri" w:cs="Calibri"/>
                <w:b/>
                <w:bCs/>
                <w:sz w:val="18"/>
                <w:szCs w:val="18"/>
              </w:rPr>
              <w:t>二重照合ワークフロー</w:t>
            </w:r>
          </w:p>
        </w:tc>
        <w:tc>
          <w:tcPr>
            <w:tcW w:w="500" w:type="auto"/>
            <w:tcMar>
              <w:left w:w="60" w:type="dxa"/>
              <w:right w:w="60" w:type="dxa"/>
            </w:tcMar>
            <w:vAlign w:val="center"/>
          </w:tcPr>
          <w:p w14:paraId="291B9B29" w14:textId="24C8F366" w:rsidR="000669EA" w:rsidRPr="006E7C4B" w:rsidRDefault="00EA1DCD" w:rsidP="00D060FC">
            <w:pPr>
              <w:spacing w:before="0" w:after="0"/>
              <w:contextualSpacing/>
              <w:rPr>
                <w:rFonts w:ascii="Calibri" w:eastAsia="ＭＳ ゴシック" w:hAnsi="Calibri" w:cs="Calibri"/>
                <w:sz w:val="18"/>
                <w:szCs w:val="18"/>
              </w:rPr>
            </w:pPr>
            <w:r w:rsidRPr="006E7C4B">
              <w:rPr>
                <w:rFonts w:ascii="Calibri" w:eastAsia="ＭＳ ゴシック" w:hAnsi="Calibri" w:cs="Calibri" w:hint="eastAsia"/>
                <w:sz w:val="18"/>
                <w:szCs w:val="18"/>
              </w:rPr>
              <w:t>運用</w:t>
            </w:r>
            <w:r w:rsidRPr="006E7C4B">
              <w:rPr>
                <w:rFonts w:ascii="Calibri" w:eastAsia="ＭＳ ゴシック" w:hAnsi="Calibri" w:cs="Calibri"/>
                <w:sz w:val="18"/>
                <w:szCs w:val="18"/>
              </w:rPr>
              <w:t>会社</w:t>
            </w:r>
            <w:r w:rsidR="00F54783" w:rsidRPr="006E7C4B">
              <w:rPr>
                <w:rFonts w:ascii="Calibri" w:eastAsia="ＭＳ ゴシック" w:hAnsi="Calibri" w:cs="Calibri"/>
                <w:sz w:val="18"/>
                <w:szCs w:val="18"/>
              </w:rPr>
              <w:t>・信託銀行間で発生する重複した照合作業</w:t>
            </w:r>
          </w:p>
        </w:tc>
      </w:tr>
    </w:tbl>
    <w:p w14:paraId="19A4801C" w14:textId="77777777" w:rsidR="00D060FC" w:rsidRDefault="00D060FC" w:rsidP="00D060FC">
      <w:pPr>
        <w:spacing w:before="0" w:after="0"/>
        <w:contextualSpacing/>
        <w:rPr>
          <w:rFonts w:ascii="Calibri" w:eastAsia="ＭＳ ゴシック" w:hAnsi="Calibri" w:cs="Calibri"/>
          <w:sz w:val="18"/>
          <w:szCs w:val="18"/>
        </w:rPr>
      </w:pPr>
    </w:p>
    <w:p w14:paraId="1D6CC917" w14:textId="3C440C9C" w:rsidR="000669EA"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これらの課題は、単なる現場の業務負荷にとどまらず、オペレーショナルリスクの増大・コストの高止まり・グローバルな潮流からの乖離（いわゆる「ガラパゴス化」）を招き、日本市場全体の競争力を損なう構造的なリスクとなっています。委員会では、これらの議論の成果をホワイトペーパー「国内先物取引ポストトレード業務の課題と自動化への道筋（</w:t>
      </w:r>
      <w:r w:rsidRPr="00D060FC">
        <w:rPr>
          <w:rFonts w:ascii="Calibri" w:eastAsia="ＭＳ ゴシック" w:hAnsi="Calibri" w:cs="Calibri"/>
          <w:sz w:val="18"/>
          <w:szCs w:val="18"/>
        </w:rPr>
        <w:t>v2.1</w:t>
      </w:r>
      <w:r w:rsidRPr="00D060FC">
        <w:rPr>
          <w:rFonts w:ascii="Calibri" w:eastAsia="ＭＳ ゴシック" w:hAnsi="Calibri" w:cs="Calibri"/>
          <w:sz w:val="18"/>
          <w:szCs w:val="18"/>
        </w:rPr>
        <w:t>）」として取りまとめ、</w:t>
      </w:r>
      <w:r w:rsidRPr="00D060FC">
        <w:rPr>
          <w:rFonts w:ascii="Calibri" w:eastAsia="ＭＳ ゴシック" w:hAnsi="Calibri" w:cs="Calibri"/>
          <w:sz w:val="18"/>
          <w:szCs w:val="18"/>
        </w:rPr>
        <w:t>2026</w:t>
      </w:r>
      <w:r w:rsidRPr="00D060FC">
        <w:rPr>
          <w:rFonts w:ascii="Calibri" w:eastAsia="ＭＳ ゴシック" w:hAnsi="Calibri" w:cs="Calibri"/>
          <w:sz w:val="18"/>
          <w:szCs w:val="18"/>
        </w:rPr>
        <w:t>年</w:t>
      </w:r>
      <w:r w:rsidRPr="00D060FC">
        <w:rPr>
          <w:rFonts w:ascii="Calibri" w:eastAsia="ＭＳ ゴシック" w:hAnsi="Calibri" w:cs="Calibri"/>
          <w:sz w:val="18"/>
          <w:szCs w:val="18"/>
        </w:rPr>
        <w:t>2</w:t>
      </w:r>
      <w:r w:rsidRPr="00D060FC">
        <w:rPr>
          <w:rFonts w:ascii="Calibri" w:eastAsia="ＭＳ ゴシック" w:hAnsi="Calibri" w:cs="Calibri"/>
          <w:sz w:val="18"/>
          <w:szCs w:val="18"/>
        </w:rPr>
        <w:t>月</w:t>
      </w:r>
      <w:r w:rsidRPr="00D060FC">
        <w:rPr>
          <w:rFonts w:ascii="Calibri" w:eastAsia="ＭＳ ゴシック" w:hAnsi="Calibri" w:cs="Calibri"/>
          <w:sz w:val="18"/>
          <w:szCs w:val="18"/>
        </w:rPr>
        <w:t>19</w:t>
      </w:r>
      <w:r w:rsidRPr="00D060FC">
        <w:rPr>
          <w:rFonts w:ascii="Calibri" w:eastAsia="ＭＳ ゴシック" w:hAnsi="Calibri" w:cs="Calibri"/>
          <w:sz w:val="18"/>
          <w:szCs w:val="18"/>
        </w:rPr>
        <w:t>日に正式承認・公表しました。本質問票は、同ホワイトペーパーの提言に基づき、業界全体のコンセンサス形成と標準化の実現に向けた重要な次のステップとして位置づけられています。</w:t>
      </w:r>
    </w:p>
    <w:p w14:paraId="5BF8E69D" w14:textId="77777777" w:rsidR="00D060FC" w:rsidRPr="00D060FC" w:rsidRDefault="00D060FC" w:rsidP="00D060FC">
      <w:pPr>
        <w:spacing w:before="0" w:after="0"/>
        <w:contextualSpacing/>
        <w:rPr>
          <w:rFonts w:ascii="Calibri" w:eastAsia="ＭＳ ゴシック" w:hAnsi="Calibri" w:cs="Calibri"/>
          <w:sz w:val="18"/>
          <w:szCs w:val="18"/>
        </w:rPr>
      </w:pPr>
    </w:p>
    <w:p w14:paraId="380EF6C6" w14:textId="77777777" w:rsidR="000669EA" w:rsidRPr="00D060FC" w:rsidRDefault="00F54783" w:rsidP="00D060FC">
      <w:pPr>
        <w:pStyle w:val="2"/>
        <w:spacing w:before="0" w:after="0"/>
        <w:contextualSpacing/>
        <w:rPr>
          <w:rFonts w:ascii="Calibri" w:eastAsia="ＭＳ ゴシック" w:hAnsi="Calibri" w:cs="Calibri"/>
          <w:sz w:val="24"/>
          <w:szCs w:val="24"/>
        </w:rPr>
      </w:pPr>
      <w:bookmarkStart w:id="3" w:name="目的"/>
      <w:r w:rsidRPr="00D060FC">
        <w:rPr>
          <w:rFonts w:ascii="Calibri" w:eastAsia="ＭＳ ゴシック" w:hAnsi="Calibri" w:cs="Calibri"/>
          <w:sz w:val="24"/>
          <w:szCs w:val="24"/>
        </w:rPr>
        <w:t>目的</w:t>
      </w:r>
      <w:bookmarkEnd w:id="3"/>
    </w:p>
    <w:p w14:paraId="311DE844"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本質問票の目的は、以下の</w:t>
      </w:r>
      <w:r w:rsidRPr="00D060FC">
        <w:rPr>
          <w:rFonts w:ascii="Calibri" w:eastAsia="ＭＳ ゴシック" w:hAnsi="Calibri" w:cs="Calibri"/>
          <w:sz w:val="18"/>
          <w:szCs w:val="18"/>
        </w:rPr>
        <w:t>2</w:t>
      </w:r>
      <w:r w:rsidRPr="00D060FC">
        <w:rPr>
          <w:rFonts w:ascii="Calibri" w:eastAsia="ＭＳ ゴシック" w:hAnsi="Calibri" w:cs="Calibri"/>
          <w:sz w:val="18"/>
          <w:szCs w:val="18"/>
        </w:rPr>
        <w:t>点です。</w:t>
      </w:r>
    </w:p>
    <w:p w14:paraId="6364467A" w14:textId="77777777" w:rsidR="000669EA" w:rsidRPr="00D060FC" w:rsidRDefault="00F54783" w:rsidP="00D060FC">
      <w:pPr>
        <w:pStyle w:val="a4"/>
        <w:numPr>
          <w:ilvl w:val="0"/>
          <w:numId w:val="2"/>
        </w:numPr>
        <w:spacing w:before="0" w:after="0"/>
        <w:ind w:hanging="360"/>
        <w:contextualSpacing/>
        <w:rPr>
          <w:rFonts w:ascii="Calibri" w:eastAsia="ＭＳ ゴシック" w:hAnsi="Calibri" w:cs="Calibri"/>
          <w:sz w:val="18"/>
          <w:szCs w:val="18"/>
        </w:rPr>
      </w:pPr>
      <w:r w:rsidRPr="00D060FC">
        <w:rPr>
          <w:rFonts w:ascii="Calibri" w:eastAsia="ＭＳ ゴシック" w:hAnsi="Calibri" w:cs="Calibri"/>
          <w:b/>
          <w:bCs/>
          <w:sz w:val="18"/>
          <w:szCs w:val="18"/>
        </w:rPr>
        <w:t>現状把握：</w:t>
      </w:r>
      <w:r w:rsidRPr="00D060FC">
        <w:rPr>
          <w:rFonts w:ascii="Calibri" w:eastAsia="ＭＳ ゴシック" w:hAnsi="Calibri" w:cs="Calibri"/>
          <w:sz w:val="18"/>
          <w:szCs w:val="18"/>
        </w:rPr>
        <w:t xml:space="preserve"> </w:t>
      </w:r>
      <w:r w:rsidRPr="00D060FC">
        <w:rPr>
          <w:rFonts w:ascii="Calibri" w:eastAsia="ＭＳ ゴシック" w:hAnsi="Calibri" w:cs="Calibri"/>
          <w:sz w:val="18"/>
          <w:szCs w:val="18"/>
        </w:rPr>
        <w:t>各社における建玉決済方法・平均単価計算方法の現行運用実態を広く把握する。</w:t>
      </w:r>
    </w:p>
    <w:p w14:paraId="18F0A4FE" w14:textId="77777777" w:rsidR="000669EA" w:rsidRPr="00D060FC" w:rsidRDefault="00F54783" w:rsidP="00D060FC">
      <w:pPr>
        <w:pStyle w:val="a4"/>
        <w:numPr>
          <w:ilvl w:val="0"/>
          <w:numId w:val="2"/>
        </w:numPr>
        <w:spacing w:before="0" w:after="0"/>
        <w:ind w:hanging="360"/>
        <w:contextualSpacing/>
        <w:rPr>
          <w:rFonts w:ascii="Calibri" w:eastAsia="ＭＳ ゴシック" w:hAnsi="Calibri" w:cs="Calibri"/>
          <w:sz w:val="18"/>
          <w:szCs w:val="18"/>
        </w:rPr>
      </w:pPr>
      <w:r w:rsidRPr="00D060FC">
        <w:rPr>
          <w:rFonts w:ascii="Calibri" w:eastAsia="ＭＳ ゴシック" w:hAnsi="Calibri" w:cs="Calibri"/>
          <w:b/>
          <w:bCs/>
          <w:sz w:val="18"/>
          <w:szCs w:val="18"/>
        </w:rPr>
        <w:t>コンセンサス形成：</w:t>
      </w:r>
      <w:r w:rsidRPr="00D060FC">
        <w:rPr>
          <w:rFonts w:ascii="Calibri" w:eastAsia="ＭＳ ゴシック" w:hAnsi="Calibri" w:cs="Calibri"/>
          <w:sz w:val="18"/>
          <w:szCs w:val="18"/>
        </w:rPr>
        <w:t xml:space="preserve"> </w:t>
      </w:r>
      <w:r w:rsidRPr="00D060FC">
        <w:rPr>
          <w:rFonts w:ascii="Calibri" w:eastAsia="ＭＳ ゴシック" w:hAnsi="Calibri" w:cs="Calibri"/>
          <w:sz w:val="18"/>
          <w:szCs w:val="18"/>
        </w:rPr>
        <w:t>収集した回答を分析し、業界全体での標準化方針の策定および関係団体（</w:t>
      </w:r>
      <w:r w:rsidRPr="00D060FC">
        <w:rPr>
          <w:rFonts w:ascii="Calibri" w:eastAsia="ＭＳ ゴシック" w:hAnsi="Calibri" w:cs="Calibri"/>
          <w:sz w:val="18"/>
          <w:szCs w:val="18"/>
        </w:rPr>
        <w:t>JSDA</w:t>
      </w:r>
      <w:r w:rsidRPr="00D060FC">
        <w:rPr>
          <w:rFonts w:ascii="Calibri" w:eastAsia="ＭＳ ゴシック" w:hAnsi="Calibri" w:cs="Calibri"/>
          <w:sz w:val="18"/>
          <w:szCs w:val="18"/>
        </w:rPr>
        <w:t>等）への提案の基礎資料とする。</w:t>
      </w:r>
    </w:p>
    <w:p w14:paraId="62F6629D"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本質問票への回答は、特定の結論を押しつけるものではなく、業界の実態を正確に把握し、実現可能な標準化モデルを検討するための客観的なデータとして活用します。</w:t>
      </w:r>
    </w:p>
    <w:p w14:paraId="55ABD62B" w14:textId="77777777" w:rsidR="00D060FC" w:rsidRDefault="00D060FC" w:rsidP="00D060FC">
      <w:pPr>
        <w:pStyle w:val="2"/>
        <w:spacing w:before="0" w:after="0"/>
        <w:contextualSpacing/>
        <w:rPr>
          <w:rFonts w:ascii="Calibri" w:eastAsia="ＭＳ ゴシック" w:hAnsi="Calibri" w:cs="Calibri"/>
          <w:sz w:val="24"/>
          <w:szCs w:val="24"/>
        </w:rPr>
      </w:pPr>
      <w:bookmarkStart w:id="4" w:name="本質問票が対象とする「標準化」の定義"/>
    </w:p>
    <w:p w14:paraId="162A2CC6" w14:textId="76632C6A" w:rsidR="000669EA" w:rsidRPr="00D060FC" w:rsidRDefault="00F54783" w:rsidP="00D060FC">
      <w:pPr>
        <w:pStyle w:val="2"/>
        <w:spacing w:before="0" w:after="0"/>
        <w:contextualSpacing/>
        <w:rPr>
          <w:rFonts w:ascii="Calibri" w:eastAsia="ＭＳ ゴシック" w:hAnsi="Calibri" w:cs="Calibri"/>
          <w:sz w:val="24"/>
          <w:szCs w:val="24"/>
        </w:rPr>
      </w:pPr>
      <w:r w:rsidRPr="00D060FC">
        <w:rPr>
          <w:rFonts w:ascii="Calibri" w:eastAsia="ＭＳ ゴシック" w:hAnsi="Calibri" w:cs="Calibri"/>
          <w:sz w:val="24"/>
          <w:szCs w:val="24"/>
        </w:rPr>
        <w:t>本質問票が対象とする「標準化」の定義</w:t>
      </w:r>
      <w:bookmarkEnd w:id="4"/>
    </w:p>
    <w:p w14:paraId="6B045FC0"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本文脈における「</w:t>
      </w:r>
      <w:r w:rsidRPr="00D060FC">
        <w:rPr>
          <w:rFonts w:ascii="Calibri" w:eastAsia="ＭＳ ゴシック" w:hAnsi="Calibri" w:cs="Calibri"/>
          <w:b/>
          <w:bCs/>
          <w:sz w:val="18"/>
          <w:szCs w:val="18"/>
        </w:rPr>
        <w:t>標準化</w:t>
      </w:r>
      <w:r w:rsidRPr="00D060FC">
        <w:rPr>
          <w:rFonts w:ascii="Calibri" w:eastAsia="ＭＳ ゴシック" w:hAnsi="Calibri" w:cs="Calibri"/>
          <w:sz w:val="18"/>
          <w:szCs w:val="18"/>
        </w:rPr>
        <w:t>」とは、次のことを指します。</w:t>
      </w:r>
    </w:p>
    <w:p w14:paraId="21DA2EF4" w14:textId="77777777" w:rsidR="000669EA" w:rsidRPr="00D060FC" w:rsidRDefault="00F54783" w:rsidP="00D060FC">
      <w:pPr>
        <w:pBdr>
          <w:left w:val="inset" w:sz="20" w:space="14" w:color="AAAAAA"/>
        </w:pBdr>
        <w:spacing w:before="0" w:after="0"/>
        <w:ind w:left="720" w:hanging="360"/>
        <w:contextualSpacing/>
        <w:rPr>
          <w:rFonts w:ascii="Calibri" w:eastAsia="ＭＳ ゴシック" w:hAnsi="Calibri" w:cs="Calibri"/>
          <w:sz w:val="18"/>
          <w:szCs w:val="18"/>
        </w:rPr>
      </w:pPr>
      <w:r w:rsidRPr="00D060FC">
        <w:rPr>
          <w:rFonts w:ascii="Calibri" w:eastAsia="ＭＳ ゴシック" w:hAnsi="Calibri" w:cs="Calibri"/>
          <w:b/>
          <w:bCs/>
          <w:sz w:val="18"/>
          <w:szCs w:val="18"/>
        </w:rPr>
        <w:t>業界全体で共通の業務ルール・計算ロジック・用語定義を定め、各社が独自解釈による個別対応を行わなくても済む環境を整えること。</w:t>
      </w:r>
    </w:p>
    <w:p w14:paraId="4F2916F9" w14:textId="77777777" w:rsidR="00D060FC" w:rsidRDefault="00D060FC" w:rsidP="00D060FC">
      <w:pPr>
        <w:spacing w:before="0" w:after="0"/>
        <w:contextualSpacing/>
        <w:rPr>
          <w:rFonts w:ascii="Calibri" w:eastAsia="ＭＳ ゴシック" w:hAnsi="Calibri" w:cs="Calibri"/>
          <w:sz w:val="18"/>
          <w:szCs w:val="18"/>
        </w:rPr>
      </w:pPr>
    </w:p>
    <w:p w14:paraId="4A481730" w14:textId="078D34A3"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より具体的には、以下の範囲を対象としています。</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top w:w="113" w:type="dxa"/>
          <w:left w:w="226" w:type="dxa"/>
          <w:bottom w:w="113" w:type="dxa"/>
          <w:right w:w="226" w:type="dxa"/>
        </w:tblCellMar>
        <w:tblLook w:val="0000" w:firstRow="0" w:lastRow="0" w:firstColumn="0" w:lastColumn="0" w:noHBand="0" w:noVBand="0"/>
      </w:tblPr>
      <w:tblGrid>
        <w:gridCol w:w="1700"/>
        <w:gridCol w:w="7324"/>
      </w:tblGrid>
      <w:tr w:rsidR="000669EA" w:rsidRPr="00D060FC" w14:paraId="13601CDD" w14:textId="77777777" w:rsidTr="00121AE2">
        <w:trPr>
          <w:tblHeader/>
        </w:trPr>
        <w:tc>
          <w:tcPr>
            <w:tcW w:w="942" w:type="pct"/>
            <w:shd w:val="solid" w:color="auto" w:fill="B79C2F"/>
            <w:tcMar>
              <w:left w:w="60" w:type="dxa"/>
              <w:right w:w="60" w:type="dxa"/>
            </w:tcMar>
            <w:vAlign w:val="center"/>
          </w:tcPr>
          <w:p w14:paraId="4AAE7064"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対象領域</w:t>
            </w:r>
          </w:p>
        </w:tc>
        <w:tc>
          <w:tcPr>
            <w:tcW w:w="4058" w:type="pct"/>
            <w:shd w:val="solid" w:color="auto" w:fill="B79C2F"/>
            <w:tcMar>
              <w:left w:w="60" w:type="dxa"/>
              <w:right w:w="60" w:type="dxa"/>
            </w:tcMar>
            <w:vAlign w:val="center"/>
          </w:tcPr>
          <w:p w14:paraId="211A9202"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標準化の内容</w:t>
            </w:r>
          </w:p>
        </w:tc>
      </w:tr>
      <w:tr w:rsidR="000669EA" w:rsidRPr="006E7C4B" w14:paraId="4D1C111B" w14:textId="77777777" w:rsidTr="00121AE2">
        <w:tc>
          <w:tcPr>
            <w:tcW w:w="942" w:type="pct"/>
            <w:tcMar>
              <w:left w:w="60" w:type="dxa"/>
              <w:right w:w="60" w:type="dxa"/>
            </w:tcMar>
            <w:vAlign w:val="center"/>
          </w:tcPr>
          <w:p w14:paraId="693FFE5C" w14:textId="77777777" w:rsidR="000669EA" w:rsidRPr="006E7C4B" w:rsidRDefault="00F54783" w:rsidP="00D060FC">
            <w:pPr>
              <w:spacing w:before="0" w:after="0"/>
              <w:contextualSpacing/>
              <w:rPr>
                <w:rFonts w:ascii="Calibri" w:eastAsia="ＭＳ ゴシック" w:hAnsi="Calibri" w:cs="Calibri"/>
                <w:sz w:val="18"/>
                <w:szCs w:val="18"/>
              </w:rPr>
            </w:pPr>
            <w:r w:rsidRPr="006E7C4B">
              <w:rPr>
                <w:rFonts w:ascii="Calibri" w:eastAsia="ＭＳ ゴシック" w:hAnsi="Calibri" w:cs="Calibri"/>
                <w:b/>
                <w:bCs/>
                <w:sz w:val="18"/>
                <w:szCs w:val="18"/>
              </w:rPr>
              <w:t>建玉決済ロジック</w:t>
            </w:r>
          </w:p>
        </w:tc>
        <w:tc>
          <w:tcPr>
            <w:tcW w:w="4058" w:type="pct"/>
            <w:tcMar>
              <w:left w:w="60" w:type="dxa"/>
              <w:right w:w="60" w:type="dxa"/>
            </w:tcMar>
            <w:vAlign w:val="center"/>
          </w:tcPr>
          <w:p w14:paraId="570DF27A" w14:textId="45E6A7FE" w:rsidR="000669EA" w:rsidRPr="006E7C4B" w:rsidRDefault="00F54783" w:rsidP="00D060FC">
            <w:pPr>
              <w:spacing w:before="0" w:after="0"/>
              <w:contextualSpacing/>
              <w:rPr>
                <w:rFonts w:ascii="Calibri" w:eastAsia="ＭＳ ゴシック" w:hAnsi="Calibri" w:cs="Calibri"/>
                <w:sz w:val="18"/>
                <w:szCs w:val="18"/>
              </w:rPr>
            </w:pPr>
            <w:r w:rsidRPr="006E7C4B">
              <w:rPr>
                <w:rFonts w:ascii="Calibri" w:eastAsia="ＭＳ ゴシック" w:hAnsi="Calibri" w:cs="Calibri"/>
                <w:sz w:val="18"/>
                <w:szCs w:val="18"/>
              </w:rPr>
              <w:t>乱立するカスタムロジック</w:t>
            </w:r>
            <w:r w:rsidR="00FC137A" w:rsidRPr="006E7C4B">
              <w:rPr>
                <w:rFonts w:ascii="Calibri" w:eastAsia="ＭＳ ゴシック" w:hAnsi="Calibri" w:cs="Calibri"/>
                <w:sz w:val="18"/>
                <w:szCs w:val="18"/>
              </w:rPr>
              <w:t>から</w:t>
            </w:r>
            <w:r w:rsidRPr="006E7C4B">
              <w:rPr>
                <w:rFonts w:ascii="Calibri" w:eastAsia="ＭＳ ゴシック" w:hAnsi="Calibri" w:cs="Calibri"/>
                <w:sz w:val="18"/>
                <w:szCs w:val="18"/>
              </w:rPr>
              <w:t>、</w:t>
            </w:r>
            <w:r w:rsidR="00EA1DCD" w:rsidRPr="006E7C4B">
              <w:rPr>
                <w:rFonts w:ascii="Calibri" w:eastAsia="ＭＳ ゴシック" w:hAnsi="Calibri" w:cs="Calibri"/>
                <w:sz w:val="18"/>
                <w:szCs w:val="18"/>
              </w:rPr>
              <w:t>業界共通の標準パターン</w:t>
            </w:r>
            <w:r w:rsidR="00EA1DCD" w:rsidRPr="006E7C4B">
              <w:rPr>
                <w:rFonts w:ascii="Calibri" w:eastAsia="ＭＳ ゴシック" w:hAnsi="Calibri" w:cs="Calibri" w:hint="eastAsia"/>
                <w:sz w:val="18"/>
                <w:szCs w:val="18"/>
              </w:rPr>
              <w:t>2-3</w:t>
            </w:r>
            <w:r w:rsidR="00EA1DCD" w:rsidRPr="006E7C4B">
              <w:rPr>
                <w:rFonts w:ascii="Calibri" w:eastAsia="ＭＳ ゴシック" w:hAnsi="Calibri" w:cs="Calibri" w:hint="eastAsia"/>
                <w:sz w:val="18"/>
                <w:szCs w:val="18"/>
              </w:rPr>
              <w:t>種類</w:t>
            </w:r>
            <w:r w:rsidR="00EA1DCD" w:rsidRPr="006E7C4B">
              <w:rPr>
                <w:rFonts w:ascii="Calibri" w:eastAsia="ＭＳ ゴシック" w:hAnsi="Calibri" w:cs="Calibri"/>
                <w:sz w:val="18"/>
                <w:szCs w:val="18"/>
              </w:rPr>
              <w:t>に集約する（推奨：「取引日の古い順、同日内は価格の安い順」</w:t>
            </w:r>
            <w:r w:rsidR="00EA1DCD" w:rsidRPr="006E7C4B">
              <w:rPr>
                <w:rFonts w:ascii="Calibri" w:eastAsia="ＭＳ ゴシック" w:hAnsi="Calibri" w:cs="Calibri" w:hint="eastAsia"/>
                <w:sz w:val="18"/>
                <w:szCs w:val="18"/>
              </w:rPr>
              <w:t>他</w:t>
            </w:r>
            <w:r w:rsidR="00EA1DCD" w:rsidRPr="006E7C4B">
              <w:rPr>
                <w:rFonts w:ascii="Calibri" w:eastAsia="ＭＳ ゴシック" w:hAnsi="Calibri" w:cs="Calibri" w:hint="eastAsia"/>
                <w:sz w:val="18"/>
                <w:szCs w:val="18"/>
              </w:rPr>
              <w:t>1-2</w:t>
            </w:r>
            <w:r w:rsidR="00EA1DCD" w:rsidRPr="006E7C4B">
              <w:rPr>
                <w:rFonts w:ascii="Calibri" w:eastAsia="ＭＳ ゴシック" w:hAnsi="Calibri" w:cs="Calibri" w:hint="eastAsia"/>
                <w:sz w:val="18"/>
                <w:szCs w:val="18"/>
              </w:rPr>
              <w:t>種類</w:t>
            </w:r>
            <w:r w:rsidR="00EA1DCD" w:rsidRPr="006E7C4B">
              <w:rPr>
                <w:rFonts w:ascii="Calibri" w:eastAsia="ＭＳ ゴシック" w:hAnsi="Calibri" w:cs="Calibri"/>
                <w:sz w:val="18"/>
                <w:szCs w:val="18"/>
              </w:rPr>
              <w:t>）</w:t>
            </w:r>
          </w:p>
        </w:tc>
      </w:tr>
      <w:tr w:rsidR="000669EA" w:rsidRPr="006E7C4B" w14:paraId="0CB12DC9" w14:textId="77777777" w:rsidTr="00121AE2">
        <w:tc>
          <w:tcPr>
            <w:tcW w:w="942" w:type="pct"/>
            <w:tcMar>
              <w:left w:w="60" w:type="dxa"/>
              <w:right w:w="60" w:type="dxa"/>
            </w:tcMar>
            <w:vAlign w:val="center"/>
          </w:tcPr>
          <w:p w14:paraId="48C90A08" w14:textId="77777777" w:rsidR="000669EA" w:rsidRPr="006E7C4B" w:rsidRDefault="00F54783" w:rsidP="00D060FC">
            <w:pPr>
              <w:spacing w:before="0" w:after="0"/>
              <w:contextualSpacing/>
              <w:rPr>
                <w:rFonts w:ascii="Calibri" w:eastAsia="ＭＳ ゴシック" w:hAnsi="Calibri" w:cs="Calibri"/>
                <w:sz w:val="18"/>
                <w:szCs w:val="18"/>
              </w:rPr>
            </w:pPr>
            <w:r w:rsidRPr="006E7C4B">
              <w:rPr>
                <w:rFonts w:ascii="Calibri" w:eastAsia="ＭＳ ゴシック" w:hAnsi="Calibri" w:cs="Calibri"/>
                <w:b/>
                <w:bCs/>
                <w:sz w:val="18"/>
                <w:szCs w:val="18"/>
              </w:rPr>
              <w:t>平均単価計算方式</w:t>
            </w:r>
          </w:p>
        </w:tc>
        <w:tc>
          <w:tcPr>
            <w:tcW w:w="4058" w:type="pct"/>
            <w:tcMar>
              <w:left w:w="60" w:type="dxa"/>
              <w:right w:w="60" w:type="dxa"/>
            </w:tcMar>
            <w:vAlign w:val="center"/>
          </w:tcPr>
          <w:p w14:paraId="6392AAD9" w14:textId="15B10BB9" w:rsidR="000669EA" w:rsidRPr="006E7C4B" w:rsidRDefault="00F54783" w:rsidP="00D060FC">
            <w:pPr>
              <w:spacing w:before="0" w:after="0"/>
              <w:contextualSpacing/>
              <w:rPr>
                <w:rFonts w:ascii="Calibri" w:eastAsia="ＭＳ ゴシック" w:hAnsi="Calibri" w:cs="Calibri"/>
                <w:sz w:val="18"/>
                <w:szCs w:val="18"/>
              </w:rPr>
            </w:pPr>
            <w:r w:rsidRPr="006E7C4B">
              <w:rPr>
                <w:rFonts w:ascii="Calibri" w:eastAsia="ＭＳ ゴシック" w:hAnsi="Calibri" w:cs="Calibri"/>
                <w:sz w:val="18"/>
                <w:szCs w:val="18"/>
              </w:rPr>
              <w:t>「金額方式」と「単価方式」の混在を解消</w:t>
            </w:r>
            <w:r w:rsidR="00FC137A" w:rsidRPr="006E7C4B">
              <w:rPr>
                <w:rFonts w:ascii="Calibri" w:eastAsia="ＭＳ ゴシック" w:hAnsi="Calibri" w:cs="Calibri"/>
                <w:sz w:val="18"/>
                <w:szCs w:val="18"/>
              </w:rPr>
              <w:t>し、</w:t>
            </w:r>
            <w:r w:rsidRPr="006E7C4B">
              <w:rPr>
                <w:rFonts w:ascii="Calibri" w:eastAsia="ＭＳ ゴシック" w:hAnsi="Calibri" w:cs="Calibri"/>
                <w:sz w:val="18"/>
                <w:szCs w:val="18"/>
              </w:rPr>
              <w:t>段階的にグローバル標準</w:t>
            </w:r>
            <w:r w:rsidR="00E47370">
              <w:rPr>
                <w:rFonts w:ascii="Calibri" w:eastAsia="ＭＳ ゴシック" w:hAnsi="Calibri" w:cs="Calibri" w:hint="eastAsia"/>
                <w:sz w:val="18"/>
                <w:szCs w:val="18"/>
              </w:rPr>
              <w:t>「単価方式」</w:t>
            </w:r>
            <w:r w:rsidRPr="006E7C4B">
              <w:rPr>
                <w:rFonts w:ascii="Calibri" w:eastAsia="ＭＳ ゴシック" w:hAnsi="Calibri" w:cs="Calibri"/>
                <w:sz w:val="18"/>
                <w:szCs w:val="18"/>
              </w:rPr>
              <w:t>へ移行する</w:t>
            </w:r>
          </w:p>
        </w:tc>
      </w:tr>
      <w:tr w:rsidR="000669EA" w:rsidRPr="006E7C4B" w14:paraId="36181272" w14:textId="77777777" w:rsidTr="00121AE2">
        <w:tc>
          <w:tcPr>
            <w:tcW w:w="942" w:type="pct"/>
            <w:tcMar>
              <w:left w:w="60" w:type="dxa"/>
              <w:right w:w="60" w:type="dxa"/>
            </w:tcMar>
            <w:vAlign w:val="center"/>
          </w:tcPr>
          <w:p w14:paraId="04364187" w14:textId="77777777" w:rsidR="000669EA" w:rsidRPr="006E7C4B" w:rsidRDefault="00F54783" w:rsidP="00D060FC">
            <w:pPr>
              <w:spacing w:before="0" w:after="0"/>
              <w:contextualSpacing/>
              <w:rPr>
                <w:rFonts w:ascii="Calibri" w:eastAsia="ＭＳ ゴシック" w:hAnsi="Calibri" w:cs="Calibri"/>
                <w:sz w:val="18"/>
                <w:szCs w:val="18"/>
              </w:rPr>
            </w:pPr>
            <w:r w:rsidRPr="006E7C4B">
              <w:rPr>
                <w:rFonts w:ascii="Calibri" w:eastAsia="ＭＳ ゴシック" w:hAnsi="Calibri" w:cs="Calibri"/>
                <w:b/>
                <w:bCs/>
                <w:sz w:val="18"/>
                <w:szCs w:val="18"/>
              </w:rPr>
              <w:t>夜間取引の約定日の扱い</w:t>
            </w:r>
          </w:p>
        </w:tc>
        <w:tc>
          <w:tcPr>
            <w:tcW w:w="4058" w:type="pct"/>
            <w:tcMar>
              <w:left w:w="60" w:type="dxa"/>
              <w:right w:w="60" w:type="dxa"/>
            </w:tcMar>
            <w:vAlign w:val="center"/>
          </w:tcPr>
          <w:p w14:paraId="307C92CA" w14:textId="2D3F1300" w:rsidR="000669EA" w:rsidRPr="006E7C4B" w:rsidRDefault="00F54783" w:rsidP="00D060FC">
            <w:pPr>
              <w:spacing w:before="0" w:after="0"/>
              <w:contextualSpacing/>
              <w:rPr>
                <w:rFonts w:ascii="Calibri" w:eastAsia="ＭＳ ゴシック" w:hAnsi="Calibri" w:cs="Calibri"/>
                <w:sz w:val="18"/>
                <w:szCs w:val="18"/>
              </w:rPr>
            </w:pPr>
            <w:r w:rsidRPr="006E7C4B">
              <w:rPr>
                <w:rFonts w:ascii="Calibri" w:eastAsia="ＭＳ ゴシック" w:hAnsi="Calibri" w:cs="Calibri"/>
                <w:sz w:val="18"/>
                <w:szCs w:val="18"/>
              </w:rPr>
              <w:t>夜間セッションを跨ぐ約定の「取引日」について、業界共通の定義を設ける</w:t>
            </w:r>
          </w:p>
        </w:tc>
      </w:tr>
      <w:tr w:rsidR="000669EA" w:rsidRPr="006E7C4B" w14:paraId="00365414" w14:textId="77777777" w:rsidTr="00121AE2">
        <w:tc>
          <w:tcPr>
            <w:tcW w:w="942" w:type="pct"/>
            <w:tcMar>
              <w:left w:w="60" w:type="dxa"/>
              <w:right w:w="60" w:type="dxa"/>
            </w:tcMar>
            <w:vAlign w:val="center"/>
          </w:tcPr>
          <w:p w14:paraId="548868B1" w14:textId="77777777" w:rsidR="000669EA" w:rsidRPr="006E7C4B" w:rsidRDefault="00F54783" w:rsidP="00D060FC">
            <w:pPr>
              <w:spacing w:before="0" w:after="0"/>
              <w:contextualSpacing/>
              <w:rPr>
                <w:rFonts w:ascii="Calibri" w:eastAsia="ＭＳ ゴシック" w:hAnsi="Calibri" w:cs="Calibri"/>
                <w:sz w:val="18"/>
                <w:szCs w:val="18"/>
              </w:rPr>
            </w:pPr>
            <w:r w:rsidRPr="006E7C4B">
              <w:rPr>
                <w:rFonts w:ascii="Calibri" w:eastAsia="ＭＳ ゴシック" w:hAnsi="Calibri" w:cs="Calibri"/>
                <w:b/>
                <w:bCs/>
                <w:sz w:val="18"/>
                <w:szCs w:val="18"/>
              </w:rPr>
              <w:t>用語・定義</w:t>
            </w:r>
          </w:p>
        </w:tc>
        <w:tc>
          <w:tcPr>
            <w:tcW w:w="4058" w:type="pct"/>
            <w:tcMar>
              <w:left w:w="60" w:type="dxa"/>
              <w:right w:w="60" w:type="dxa"/>
            </w:tcMar>
            <w:vAlign w:val="center"/>
          </w:tcPr>
          <w:p w14:paraId="102540DF" w14:textId="77777777" w:rsidR="000669EA" w:rsidRPr="006E7C4B" w:rsidRDefault="00F54783" w:rsidP="00D060FC">
            <w:pPr>
              <w:spacing w:before="0" w:after="0"/>
              <w:contextualSpacing/>
              <w:rPr>
                <w:rFonts w:ascii="Calibri" w:eastAsia="ＭＳ ゴシック" w:hAnsi="Calibri" w:cs="Calibri"/>
                <w:sz w:val="18"/>
                <w:szCs w:val="18"/>
              </w:rPr>
            </w:pPr>
            <w:r w:rsidRPr="006E7C4B">
              <w:rPr>
                <w:rFonts w:ascii="Calibri" w:eastAsia="ＭＳ ゴシック" w:hAnsi="Calibri" w:cs="Calibri"/>
                <w:sz w:val="18"/>
                <w:szCs w:val="18"/>
              </w:rPr>
              <w:t>「取引日（</w:t>
            </w:r>
            <w:r w:rsidRPr="006E7C4B">
              <w:rPr>
                <w:rFonts w:ascii="Calibri" w:eastAsia="ＭＳ ゴシック" w:hAnsi="Calibri" w:cs="Calibri"/>
                <w:sz w:val="18"/>
                <w:szCs w:val="18"/>
              </w:rPr>
              <w:t>Trade Date</w:t>
            </w:r>
            <w:r w:rsidRPr="006E7C4B">
              <w:rPr>
                <w:rFonts w:ascii="Calibri" w:eastAsia="ＭＳ ゴシック" w:hAnsi="Calibri" w:cs="Calibri"/>
                <w:sz w:val="18"/>
                <w:szCs w:val="18"/>
              </w:rPr>
              <w:t>）」「約定日（</w:t>
            </w:r>
            <w:r w:rsidRPr="006E7C4B">
              <w:rPr>
                <w:rFonts w:ascii="Calibri" w:eastAsia="ＭＳ ゴシック" w:hAnsi="Calibri" w:cs="Calibri"/>
                <w:sz w:val="18"/>
                <w:szCs w:val="18"/>
              </w:rPr>
              <w:t>Execution Date</w:t>
            </w:r>
            <w:r w:rsidRPr="006E7C4B">
              <w:rPr>
                <w:rFonts w:ascii="Calibri" w:eastAsia="ＭＳ ゴシック" w:hAnsi="Calibri" w:cs="Calibri"/>
                <w:sz w:val="18"/>
                <w:szCs w:val="18"/>
              </w:rPr>
              <w:t>）」等の業界共通の定義を明確化する</w:t>
            </w:r>
          </w:p>
        </w:tc>
      </w:tr>
    </w:tbl>
    <w:p w14:paraId="3F44250F" w14:textId="2A7639EC" w:rsidR="000669EA" w:rsidRPr="00D060FC" w:rsidRDefault="00FC137A" w:rsidP="00D060FC">
      <w:pPr>
        <w:spacing w:before="0" w:after="0"/>
        <w:contextualSpacing/>
        <w:rPr>
          <w:rFonts w:ascii="Calibri" w:eastAsia="ＭＳ ゴシック" w:hAnsi="Calibri" w:cs="Calibri"/>
          <w:sz w:val="18"/>
          <w:szCs w:val="18"/>
        </w:rPr>
      </w:pPr>
      <w:r w:rsidRPr="006E7C4B">
        <w:rPr>
          <w:rFonts w:ascii="Calibri" w:eastAsia="ＭＳ ゴシック" w:hAnsi="Calibri" w:cs="Calibri"/>
          <w:sz w:val="18"/>
          <w:szCs w:val="18"/>
        </w:rPr>
        <w:br/>
      </w:r>
      <w:r w:rsidR="00F54783" w:rsidRPr="006E7C4B">
        <w:rPr>
          <w:rFonts w:ascii="Calibri" w:eastAsia="ＭＳ ゴシック" w:hAnsi="Calibri" w:cs="Calibri"/>
          <w:sz w:val="18"/>
          <w:szCs w:val="18"/>
        </w:rPr>
        <w:t>「標準化」は、業界の</w:t>
      </w:r>
      <w:r w:rsidR="00740A1C" w:rsidRPr="006E7C4B">
        <w:rPr>
          <w:rFonts w:ascii="Calibri" w:eastAsia="ＭＳ ゴシック" w:hAnsi="Calibri" w:cs="Calibri" w:hint="eastAsia"/>
          <w:sz w:val="18"/>
          <w:szCs w:val="18"/>
        </w:rPr>
        <w:t>最大公約数的</w:t>
      </w:r>
      <w:r w:rsidR="00F54783" w:rsidRPr="006E7C4B">
        <w:rPr>
          <w:rFonts w:ascii="Calibri" w:eastAsia="ＭＳ ゴシック" w:hAnsi="Calibri" w:cs="Calibri"/>
          <w:sz w:val="18"/>
          <w:szCs w:val="18"/>
        </w:rPr>
        <w:t>なルール統一を目指すもの</w:t>
      </w:r>
      <w:r w:rsidR="00F54783" w:rsidRPr="00D060FC">
        <w:rPr>
          <w:rFonts w:ascii="Calibri" w:eastAsia="ＭＳ ゴシック" w:hAnsi="Calibri" w:cs="Calibri"/>
          <w:sz w:val="18"/>
          <w:szCs w:val="18"/>
        </w:rPr>
        <w:t>であり、各社のシステム改修を直ちに強制するものではありません。標準化後の移行については、一定の移行期間を設けた段階的な対応を想定しています。</w:t>
      </w:r>
    </w:p>
    <w:p w14:paraId="09ACC36D" w14:textId="77777777" w:rsidR="00D060FC" w:rsidRDefault="00D060FC" w:rsidP="00D060FC">
      <w:pPr>
        <w:pStyle w:val="2"/>
        <w:spacing w:before="0" w:after="0"/>
        <w:contextualSpacing/>
        <w:rPr>
          <w:rFonts w:ascii="Calibri" w:eastAsia="ＭＳ ゴシック" w:hAnsi="Calibri" w:cs="Calibri"/>
          <w:sz w:val="24"/>
          <w:szCs w:val="24"/>
        </w:rPr>
      </w:pPr>
      <w:bookmarkStart w:id="5" w:name="実施主体・ステークホルダー"/>
    </w:p>
    <w:p w14:paraId="43A63E3E" w14:textId="56D377EE" w:rsidR="000669EA" w:rsidRPr="00D060FC" w:rsidRDefault="00F54783" w:rsidP="00D060FC">
      <w:pPr>
        <w:pStyle w:val="2"/>
        <w:spacing w:before="0" w:after="0"/>
        <w:contextualSpacing/>
        <w:rPr>
          <w:rFonts w:ascii="Calibri" w:eastAsia="ＭＳ ゴシック" w:hAnsi="Calibri" w:cs="Calibri"/>
          <w:sz w:val="24"/>
          <w:szCs w:val="24"/>
        </w:rPr>
      </w:pPr>
      <w:r w:rsidRPr="00D060FC">
        <w:rPr>
          <w:rFonts w:ascii="Calibri" w:eastAsia="ＭＳ ゴシック" w:hAnsi="Calibri" w:cs="Calibri"/>
          <w:sz w:val="24"/>
          <w:szCs w:val="24"/>
        </w:rPr>
        <w:t>実施主体・ステークホルダー</w:t>
      </w:r>
      <w:bookmarkEnd w:id="5"/>
    </w:p>
    <w:p w14:paraId="5BAEB4A0"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b/>
          <w:bCs/>
          <w:sz w:val="18"/>
          <w:szCs w:val="18"/>
        </w:rPr>
        <w:t>本質問票の配布・回答集約担当：</w:t>
      </w:r>
      <w:r w:rsidRPr="00D060FC">
        <w:rPr>
          <w:rFonts w:ascii="Calibri" w:eastAsia="ＭＳ ゴシック" w:hAnsi="Calibri" w:cs="Calibri"/>
          <w:sz w:val="18"/>
          <w:szCs w:val="18"/>
        </w:rPr>
        <w:t xml:space="preserve"> FIA Japan </w:t>
      </w:r>
      <w:r w:rsidRPr="00D060FC">
        <w:rPr>
          <w:rFonts w:ascii="Calibri" w:eastAsia="ＭＳ ゴシック" w:hAnsi="Calibri" w:cs="Calibri"/>
          <w:sz w:val="18"/>
          <w:szCs w:val="18"/>
        </w:rPr>
        <w:t>オペレーション委員会（事務局：</w:t>
      </w:r>
      <w:r w:rsidRPr="00D060FC">
        <w:rPr>
          <w:rFonts w:ascii="Calibri" w:eastAsia="ＭＳ ゴシック" w:hAnsi="Calibri" w:cs="Calibri"/>
          <w:sz w:val="18"/>
          <w:szCs w:val="18"/>
        </w:rPr>
        <w:t>FIA Japan / Tony Crane</w:t>
      </w:r>
      <w:r w:rsidRPr="00D060FC">
        <w:rPr>
          <w:rFonts w:ascii="Calibri" w:eastAsia="ＭＳ ゴシック" w:hAnsi="Calibri" w:cs="Calibri"/>
          <w:sz w:val="18"/>
          <w:szCs w:val="18"/>
        </w:rPr>
        <w:t>）</w:t>
      </w:r>
    </w:p>
    <w:p w14:paraId="04BD4460"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b/>
          <w:bCs/>
          <w:sz w:val="18"/>
          <w:szCs w:val="18"/>
        </w:rPr>
        <w:t>収集回答の活用先：</w:t>
      </w:r>
    </w:p>
    <w:p w14:paraId="6BF4C51A" w14:textId="77777777" w:rsidR="000669EA" w:rsidRPr="00D060FC" w:rsidRDefault="00F54783" w:rsidP="00D060FC">
      <w:pPr>
        <w:pStyle w:val="a4"/>
        <w:numPr>
          <w:ilvl w:val="0"/>
          <w:numId w:val="4"/>
        </w:numPr>
        <w:spacing w:before="0" w:after="0"/>
        <w:ind w:hanging="360"/>
        <w:contextualSpacing/>
        <w:rPr>
          <w:rFonts w:ascii="Calibri" w:eastAsia="ＭＳ ゴシック" w:hAnsi="Calibri" w:cs="Calibri"/>
          <w:sz w:val="18"/>
          <w:szCs w:val="18"/>
        </w:rPr>
      </w:pPr>
      <w:r w:rsidRPr="00D060FC">
        <w:rPr>
          <w:rFonts w:ascii="Calibri" w:eastAsia="ＭＳ ゴシック" w:hAnsi="Calibri" w:cs="Calibri"/>
          <w:sz w:val="18"/>
          <w:szCs w:val="18"/>
        </w:rPr>
        <w:t>JSDA</w:t>
      </w:r>
      <w:r w:rsidRPr="00D060FC">
        <w:rPr>
          <w:rFonts w:ascii="Calibri" w:eastAsia="ＭＳ ゴシック" w:hAnsi="Calibri" w:cs="Calibri"/>
          <w:sz w:val="18"/>
          <w:szCs w:val="18"/>
        </w:rPr>
        <w:t>への標準化提案の基礎資料</w:t>
      </w:r>
    </w:p>
    <w:p w14:paraId="283A796C" w14:textId="77777777" w:rsidR="000669EA" w:rsidRPr="00D060FC" w:rsidRDefault="00F54783" w:rsidP="00D060FC">
      <w:pPr>
        <w:pStyle w:val="a4"/>
        <w:numPr>
          <w:ilvl w:val="0"/>
          <w:numId w:val="4"/>
        </w:numPr>
        <w:spacing w:before="0" w:after="0"/>
        <w:ind w:hanging="360"/>
        <w:contextualSpacing/>
        <w:rPr>
          <w:rFonts w:ascii="Calibri" w:eastAsia="ＭＳ ゴシック" w:hAnsi="Calibri" w:cs="Calibri"/>
          <w:sz w:val="18"/>
          <w:szCs w:val="18"/>
        </w:rPr>
      </w:pPr>
      <w:r w:rsidRPr="00D060FC">
        <w:rPr>
          <w:rFonts w:ascii="Calibri" w:eastAsia="ＭＳ ゴシック" w:hAnsi="Calibri" w:cs="Calibri"/>
          <w:sz w:val="18"/>
          <w:szCs w:val="18"/>
        </w:rPr>
        <w:t xml:space="preserve">FIA Japan </w:t>
      </w:r>
      <w:r w:rsidRPr="00D060FC">
        <w:rPr>
          <w:rFonts w:ascii="Calibri" w:eastAsia="ＭＳ ゴシック" w:hAnsi="Calibri" w:cs="Calibri"/>
          <w:sz w:val="18"/>
          <w:szCs w:val="18"/>
        </w:rPr>
        <w:t>オペレーション委員会での議論資料</w:t>
      </w:r>
    </w:p>
    <w:p w14:paraId="6650EB31" w14:textId="77777777" w:rsidR="000669EA" w:rsidRPr="00D060FC" w:rsidRDefault="00F54783" w:rsidP="00D060FC">
      <w:pPr>
        <w:pStyle w:val="a4"/>
        <w:numPr>
          <w:ilvl w:val="0"/>
          <w:numId w:val="4"/>
        </w:numPr>
        <w:spacing w:before="0" w:after="0"/>
        <w:ind w:hanging="360"/>
        <w:contextualSpacing/>
        <w:rPr>
          <w:rFonts w:ascii="Calibri" w:eastAsia="ＭＳ ゴシック" w:hAnsi="Calibri" w:cs="Calibri"/>
          <w:sz w:val="18"/>
          <w:szCs w:val="18"/>
        </w:rPr>
      </w:pPr>
      <w:r w:rsidRPr="00D060FC">
        <w:rPr>
          <w:rFonts w:ascii="Calibri" w:eastAsia="ＭＳ ゴシック" w:hAnsi="Calibri" w:cs="Calibri"/>
          <w:sz w:val="18"/>
          <w:szCs w:val="18"/>
        </w:rPr>
        <w:t>業界ガイドライン草案の策定</w:t>
      </w:r>
    </w:p>
    <w:p w14:paraId="64465951" w14:textId="77777777" w:rsidR="00D060FC" w:rsidRDefault="00D060FC" w:rsidP="00D060FC">
      <w:pPr>
        <w:pStyle w:val="2"/>
        <w:spacing w:before="0" w:after="0"/>
        <w:contextualSpacing/>
        <w:rPr>
          <w:rFonts w:ascii="Calibri" w:eastAsia="ＭＳ ゴシック" w:hAnsi="Calibri" w:cs="Calibri"/>
          <w:sz w:val="24"/>
          <w:szCs w:val="24"/>
        </w:rPr>
      </w:pPr>
      <w:bookmarkStart w:id="6" w:name="スケジュール"/>
    </w:p>
    <w:p w14:paraId="2763721C" w14:textId="43D1D788" w:rsidR="000669EA" w:rsidRPr="00D060FC" w:rsidRDefault="00F54783" w:rsidP="00D060FC">
      <w:pPr>
        <w:pStyle w:val="2"/>
        <w:spacing w:before="0" w:after="0"/>
        <w:contextualSpacing/>
        <w:rPr>
          <w:rFonts w:ascii="Calibri" w:eastAsia="ＭＳ ゴシック" w:hAnsi="Calibri" w:cs="Calibri"/>
          <w:sz w:val="24"/>
          <w:szCs w:val="24"/>
        </w:rPr>
      </w:pPr>
      <w:r w:rsidRPr="00D060FC">
        <w:rPr>
          <w:rFonts w:ascii="Calibri" w:eastAsia="ＭＳ ゴシック" w:hAnsi="Calibri" w:cs="Calibri"/>
          <w:sz w:val="24"/>
          <w:szCs w:val="24"/>
        </w:rPr>
        <w:t>スケジュール</w:t>
      </w:r>
      <w:bookmarkEnd w:id="6"/>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top w:w="113" w:type="dxa"/>
          <w:left w:w="226" w:type="dxa"/>
          <w:bottom w:w="113" w:type="dxa"/>
          <w:right w:w="226" w:type="dxa"/>
        </w:tblCellMar>
        <w:tblLook w:val="0000" w:firstRow="0" w:lastRow="0" w:firstColumn="0" w:lastColumn="0" w:noHBand="0" w:noVBand="0"/>
      </w:tblPr>
      <w:tblGrid>
        <w:gridCol w:w="3608"/>
        <w:gridCol w:w="5416"/>
      </w:tblGrid>
      <w:tr w:rsidR="00FC137A" w:rsidRPr="00D060FC" w14:paraId="2894A31A" w14:textId="77777777" w:rsidTr="00037B41">
        <w:tc>
          <w:tcPr>
            <w:tcW w:w="500" w:type="auto"/>
            <w:tcMar>
              <w:left w:w="60" w:type="dxa"/>
              <w:right w:w="60" w:type="dxa"/>
            </w:tcMar>
            <w:vAlign w:val="center"/>
          </w:tcPr>
          <w:p w14:paraId="2496A539" w14:textId="77777777" w:rsidR="00FC137A" w:rsidRPr="00D060FC" w:rsidRDefault="00FC137A" w:rsidP="00D060FC">
            <w:pPr>
              <w:spacing w:before="0" w:after="0"/>
              <w:contextualSpacing/>
              <w:rPr>
                <w:rFonts w:ascii="Calibri" w:eastAsia="ＭＳ ゴシック" w:hAnsi="Calibri" w:cs="Calibri"/>
                <w:b/>
                <w:bCs/>
              </w:rPr>
            </w:pPr>
            <w:r w:rsidRPr="00D060FC">
              <w:rPr>
                <w:rFonts w:ascii="Calibri" w:eastAsia="ＭＳ ゴシック" w:hAnsi="Calibri" w:cs="Calibri"/>
                <w:b/>
                <w:bCs/>
              </w:rPr>
              <w:t>回答期限</w:t>
            </w:r>
          </w:p>
        </w:tc>
        <w:tc>
          <w:tcPr>
            <w:tcW w:w="500" w:type="auto"/>
            <w:tcMar>
              <w:left w:w="60" w:type="dxa"/>
              <w:right w:w="60" w:type="dxa"/>
            </w:tcMar>
            <w:vAlign w:val="center"/>
          </w:tcPr>
          <w:p w14:paraId="424D3FC8" w14:textId="2F0C4EFA" w:rsidR="00FC137A" w:rsidRPr="00D060FC" w:rsidRDefault="00FC137A" w:rsidP="00D060FC">
            <w:pPr>
              <w:spacing w:before="0" w:after="0"/>
              <w:contextualSpacing/>
              <w:rPr>
                <w:rFonts w:ascii="Calibri" w:eastAsia="ＭＳ ゴシック" w:hAnsi="Calibri" w:cs="Calibri"/>
                <w:b/>
                <w:bCs/>
              </w:rPr>
            </w:pPr>
            <w:r w:rsidRPr="00D060FC">
              <w:rPr>
                <w:rFonts w:ascii="Calibri" w:eastAsia="ＭＳ ゴシック" w:hAnsi="Calibri" w:cs="Calibri"/>
                <w:b/>
                <w:bCs/>
              </w:rPr>
              <w:t>2026</w:t>
            </w:r>
            <w:r w:rsidRPr="00D060FC">
              <w:rPr>
                <w:rFonts w:ascii="Calibri" w:eastAsia="ＭＳ ゴシック" w:hAnsi="Calibri" w:cs="Calibri"/>
                <w:b/>
                <w:bCs/>
              </w:rPr>
              <w:t>年</w:t>
            </w:r>
            <w:r w:rsidR="00EA1DCD" w:rsidRPr="006E7C4B">
              <w:rPr>
                <w:rFonts w:ascii="Calibri" w:eastAsia="ＭＳ ゴシック" w:hAnsi="Calibri" w:cs="Calibri" w:hint="eastAsia"/>
                <w:b/>
                <w:bCs/>
              </w:rPr>
              <w:t>9</w:t>
            </w:r>
            <w:r w:rsidRPr="00D060FC">
              <w:rPr>
                <w:rFonts w:ascii="Calibri" w:eastAsia="ＭＳ ゴシック" w:hAnsi="Calibri" w:cs="Calibri"/>
                <w:b/>
                <w:bCs/>
              </w:rPr>
              <w:t>月末</w:t>
            </w:r>
          </w:p>
        </w:tc>
      </w:tr>
    </w:tbl>
    <w:p w14:paraId="2E58ED5C" w14:textId="77777777" w:rsidR="00FC137A" w:rsidRPr="00D060FC" w:rsidRDefault="00FC137A" w:rsidP="00D060FC">
      <w:pPr>
        <w:pBdr>
          <w:top w:val="single" w:sz="6" w:space="0" w:color="auto"/>
        </w:pBdr>
        <w:spacing w:before="0" w:after="0"/>
        <w:contextualSpacing/>
        <w:rPr>
          <w:rFonts w:ascii="Calibri" w:eastAsia="ＭＳ ゴシック" w:hAnsi="Calibri" w:cs="Calibri"/>
          <w:sz w:val="18"/>
          <w:szCs w:val="18"/>
        </w:rPr>
      </w:pPr>
    </w:p>
    <w:p w14:paraId="2D1D702B" w14:textId="1E301D60" w:rsidR="000669EA" w:rsidRPr="00D060FC" w:rsidRDefault="00F54783" w:rsidP="00D060FC">
      <w:pPr>
        <w:pStyle w:val="1"/>
        <w:spacing w:before="0"/>
        <w:contextualSpacing/>
        <w:rPr>
          <w:rFonts w:ascii="Calibri" w:eastAsia="ＭＳ ゴシック" w:hAnsi="Calibri" w:cs="Calibri"/>
          <w:sz w:val="24"/>
          <w:szCs w:val="24"/>
        </w:rPr>
      </w:pPr>
      <w:bookmarkStart w:id="7" w:name="■-設問（q①〜q⑤）"/>
      <w:r w:rsidRPr="00D060FC">
        <w:rPr>
          <w:rFonts w:ascii="Courier New" w:eastAsia="ＭＳ ゴシック" w:hAnsi="Courier New" w:cs="Courier New"/>
          <w:sz w:val="24"/>
          <w:szCs w:val="24"/>
        </w:rPr>
        <w:t>■</w:t>
      </w:r>
      <w:r w:rsidRPr="00D060FC">
        <w:rPr>
          <w:rFonts w:ascii="Calibri" w:eastAsia="ＭＳ ゴシック" w:hAnsi="Calibri" w:cs="Calibri"/>
          <w:sz w:val="24"/>
          <w:szCs w:val="24"/>
        </w:rPr>
        <w:t xml:space="preserve"> </w:t>
      </w:r>
      <w:r w:rsidRPr="00D060FC">
        <w:rPr>
          <w:rFonts w:ascii="Calibri" w:eastAsia="ＭＳ ゴシック" w:hAnsi="Calibri" w:cs="Calibri"/>
          <w:sz w:val="24"/>
          <w:szCs w:val="24"/>
        </w:rPr>
        <w:t>設問（</w:t>
      </w:r>
      <w:r w:rsidRPr="00D060FC">
        <w:rPr>
          <w:rFonts w:ascii="Calibri" w:eastAsia="ＭＳ ゴシック" w:hAnsi="Calibri" w:cs="Calibri"/>
          <w:sz w:val="24"/>
          <w:szCs w:val="24"/>
        </w:rPr>
        <w:t>Q①</w:t>
      </w:r>
      <w:r w:rsidRPr="00D060FC">
        <w:rPr>
          <w:rFonts w:ascii="Calibri" w:eastAsia="ＭＳ ゴシック" w:hAnsi="Calibri" w:cs="Calibri"/>
          <w:sz w:val="24"/>
          <w:szCs w:val="24"/>
        </w:rPr>
        <w:t>〜</w:t>
      </w:r>
      <w:r w:rsidRPr="00D060FC">
        <w:rPr>
          <w:rFonts w:ascii="Calibri" w:eastAsia="ＭＳ ゴシック" w:hAnsi="Calibri" w:cs="Calibri"/>
          <w:sz w:val="24"/>
          <w:szCs w:val="24"/>
        </w:rPr>
        <w:t>Q</w:t>
      </w:r>
      <w:r w:rsidR="00D060FC">
        <w:rPr>
          <w:rFonts w:ascii="Calibri" w:eastAsia="ＭＳ ゴシック" w:hAnsi="Calibri" w:cs="Calibri" w:hint="eastAsia"/>
          <w:sz w:val="24"/>
          <w:szCs w:val="24"/>
        </w:rPr>
        <w:t>⑧</w:t>
      </w:r>
      <w:r w:rsidRPr="00D060FC">
        <w:rPr>
          <w:rFonts w:ascii="Calibri" w:eastAsia="ＭＳ ゴシック" w:hAnsi="Calibri" w:cs="Calibri"/>
          <w:sz w:val="24"/>
          <w:szCs w:val="24"/>
        </w:rPr>
        <w:t>）</w:t>
      </w:r>
      <w:bookmarkEnd w:id="7"/>
    </w:p>
    <w:p w14:paraId="4DE5CE81" w14:textId="77777777" w:rsidR="003D0880" w:rsidRPr="00D060FC" w:rsidRDefault="00FC137A" w:rsidP="00D060FC">
      <w:pPr>
        <w:spacing w:before="0" w:after="0"/>
        <w:jc w:val="center"/>
        <w:rPr>
          <w:rFonts w:ascii="Calibri" w:eastAsia="ＭＳ ゴシック" w:hAnsi="Calibri" w:cs="Calibri"/>
          <w:b/>
          <w:bCs/>
          <w:sz w:val="28"/>
          <w:szCs w:val="28"/>
        </w:rPr>
      </w:pPr>
      <w:bookmarkStart w:id="8" w:name="appendix：標準化の背景・根拠資料"/>
      <w:r w:rsidRPr="00D060FC">
        <w:rPr>
          <w:rFonts w:ascii="Calibri" w:eastAsia="ＭＳ ゴシック" w:hAnsi="Calibri" w:cs="Calibri"/>
          <w:sz w:val="44"/>
          <w:szCs w:val="44"/>
        </w:rPr>
        <w:br w:type="page"/>
      </w:r>
      <w:r w:rsidR="003D0880" w:rsidRPr="00D060FC">
        <w:rPr>
          <w:rFonts w:ascii="Calibri" w:eastAsia="ＭＳ ゴシック" w:hAnsi="Calibri" w:cs="Calibri"/>
          <w:b/>
          <w:bCs/>
          <w:sz w:val="28"/>
          <w:szCs w:val="28"/>
        </w:rPr>
        <w:lastRenderedPageBreak/>
        <w:t>国内先物ポストトレード標準化に関する</w:t>
      </w:r>
    </w:p>
    <w:p w14:paraId="043014D1" w14:textId="77777777" w:rsidR="003D0880" w:rsidRPr="00D060FC" w:rsidRDefault="003D0880" w:rsidP="00D060FC">
      <w:pPr>
        <w:spacing w:before="0" w:after="0"/>
        <w:jc w:val="center"/>
        <w:rPr>
          <w:rFonts w:ascii="Calibri" w:eastAsia="ＭＳ ゴシック" w:hAnsi="Calibri" w:cs="Calibri"/>
          <w:b/>
          <w:bCs/>
          <w:sz w:val="28"/>
          <w:szCs w:val="28"/>
        </w:rPr>
      </w:pPr>
      <w:r w:rsidRPr="00D060FC">
        <w:rPr>
          <w:rFonts w:ascii="Calibri" w:eastAsia="ＭＳ ゴシック" w:hAnsi="Calibri" w:cs="Calibri"/>
          <w:b/>
          <w:bCs/>
          <w:sz w:val="28"/>
          <w:szCs w:val="28"/>
        </w:rPr>
        <w:t>建玉決済方法および平均単価計算方法についての質問票</w:t>
      </w:r>
    </w:p>
    <w:p w14:paraId="649180AD" w14:textId="77777777" w:rsidR="003D0880" w:rsidRPr="00D060FC" w:rsidRDefault="003D0880" w:rsidP="00D060FC">
      <w:pPr>
        <w:spacing w:before="0" w:after="0"/>
        <w:rPr>
          <w:rFonts w:ascii="Calibri" w:eastAsia="ＭＳ ゴシック" w:hAnsi="Calibri" w:cs="Calibri"/>
          <w:b/>
          <w:bCs/>
        </w:rPr>
      </w:pPr>
    </w:p>
    <w:p w14:paraId="043D4EB7" w14:textId="4623C035"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【質問</w:t>
      </w:r>
      <w:r w:rsidRPr="00D060FC">
        <w:rPr>
          <w:rFonts w:ascii="Calibri" w:eastAsia="ＭＳ ゴシック" w:hAnsi="Calibri" w:cs="Calibri"/>
          <w:b/>
          <w:bCs/>
        </w:rPr>
        <w:t>①</w:t>
      </w:r>
      <w:r w:rsidRPr="00D060FC">
        <w:rPr>
          <w:rFonts w:ascii="Calibri" w:eastAsia="ＭＳ ゴシック" w:hAnsi="Calibri" w:cs="Calibri"/>
          <w:b/>
          <w:bCs/>
        </w:rPr>
        <w:t>】</w:t>
      </w:r>
    </w:p>
    <w:p w14:paraId="3F0171FC" w14:textId="77777777"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ポストトレードの実務において、建玉決済方法および平均単価計算方法について、貴社では現在どのように対応されていますか。</w:t>
      </w:r>
    </w:p>
    <w:p w14:paraId="357EB088" w14:textId="77777777" w:rsidR="003D0880" w:rsidRPr="00D060FC" w:rsidRDefault="003D0880" w:rsidP="00D060FC">
      <w:pPr>
        <w:widowControl/>
        <w:numPr>
          <w:ilvl w:val="0"/>
          <w:numId w:val="7"/>
        </w:numPr>
        <w:spacing w:before="0" w:after="0" w:line="278" w:lineRule="auto"/>
        <w:rPr>
          <w:rFonts w:ascii="Calibri" w:eastAsia="ＭＳ ゴシック" w:hAnsi="Calibri" w:cs="Calibri"/>
          <w:b/>
          <w:bCs/>
        </w:rPr>
      </w:pPr>
      <w:r w:rsidRPr="00D060FC">
        <w:rPr>
          <w:rFonts w:ascii="Segoe UI Symbol" w:eastAsia="ＭＳ ゴシック" w:hAnsi="Segoe UI Symbol" w:cs="Segoe UI Symbol"/>
          <w:b/>
          <w:bCs/>
        </w:rPr>
        <w:t>☐</w:t>
      </w:r>
      <w:r w:rsidRPr="00D060FC">
        <w:rPr>
          <w:rFonts w:ascii="Calibri" w:eastAsia="ＭＳ ゴシック" w:hAnsi="Calibri" w:cs="Calibri"/>
          <w:b/>
          <w:bCs/>
        </w:rPr>
        <w:t xml:space="preserve"> </w:t>
      </w:r>
      <w:r w:rsidRPr="00D060FC">
        <w:rPr>
          <w:rFonts w:ascii="Calibri" w:eastAsia="ＭＳ ゴシック" w:hAnsi="Calibri" w:cs="Calibri"/>
          <w:b/>
          <w:bCs/>
        </w:rPr>
        <w:t>システム対応済み（自社開発・外部委託を含む）</w:t>
      </w:r>
    </w:p>
    <w:p w14:paraId="58471F08" w14:textId="77777777" w:rsidR="003D0880" w:rsidRPr="00D060FC" w:rsidRDefault="003D0880" w:rsidP="00D060FC">
      <w:pPr>
        <w:widowControl/>
        <w:numPr>
          <w:ilvl w:val="0"/>
          <w:numId w:val="7"/>
        </w:numPr>
        <w:spacing w:before="0" w:after="0" w:line="278" w:lineRule="auto"/>
        <w:rPr>
          <w:rFonts w:ascii="Calibri" w:eastAsia="ＭＳ ゴシック" w:hAnsi="Calibri" w:cs="Calibri"/>
          <w:b/>
          <w:bCs/>
        </w:rPr>
      </w:pPr>
      <w:r w:rsidRPr="00D060FC">
        <w:rPr>
          <w:rFonts w:ascii="Segoe UI Symbol" w:eastAsia="ＭＳ ゴシック" w:hAnsi="Segoe UI Symbol" w:cs="Segoe UI Symbol"/>
          <w:b/>
          <w:bCs/>
        </w:rPr>
        <w:t>☐</w:t>
      </w:r>
      <w:r w:rsidRPr="00D060FC">
        <w:rPr>
          <w:rFonts w:ascii="Calibri" w:eastAsia="ＭＳ ゴシック" w:hAnsi="Calibri" w:cs="Calibri"/>
          <w:b/>
          <w:bCs/>
        </w:rPr>
        <w:t xml:space="preserve"> </w:t>
      </w:r>
      <w:r w:rsidRPr="00D060FC">
        <w:rPr>
          <w:rFonts w:ascii="Calibri" w:eastAsia="ＭＳ ゴシック" w:hAnsi="Calibri" w:cs="Calibri"/>
          <w:b/>
          <w:bCs/>
        </w:rPr>
        <w:t>システム対応と手作業の併用</w:t>
      </w:r>
    </w:p>
    <w:p w14:paraId="3B7E56A4" w14:textId="77777777" w:rsidR="003D0880" w:rsidRPr="00D060FC" w:rsidRDefault="003D0880" w:rsidP="00D060FC">
      <w:pPr>
        <w:widowControl/>
        <w:numPr>
          <w:ilvl w:val="0"/>
          <w:numId w:val="7"/>
        </w:numPr>
        <w:spacing w:before="0" w:after="0" w:line="278" w:lineRule="auto"/>
        <w:rPr>
          <w:rFonts w:ascii="Calibri" w:eastAsia="ＭＳ ゴシック" w:hAnsi="Calibri" w:cs="Calibri"/>
          <w:b/>
          <w:bCs/>
        </w:rPr>
      </w:pPr>
      <w:r w:rsidRPr="00D060FC">
        <w:rPr>
          <w:rFonts w:ascii="Segoe UI Symbol" w:eastAsia="ＭＳ ゴシック" w:hAnsi="Segoe UI Symbol" w:cs="Segoe UI Symbol"/>
          <w:b/>
          <w:bCs/>
        </w:rPr>
        <w:t>☐</w:t>
      </w:r>
      <w:r w:rsidRPr="00D060FC">
        <w:rPr>
          <w:rFonts w:ascii="Calibri" w:eastAsia="ＭＳ ゴシック" w:hAnsi="Calibri" w:cs="Calibri"/>
          <w:b/>
          <w:bCs/>
        </w:rPr>
        <w:t xml:space="preserve"> </w:t>
      </w:r>
      <w:r w:rsidRPr="00D060FC">
        <w:rPr>
          <w:rFonts w:ascii="Calibri" w:eastAsia="ＭＳ ゴシック" w:hAnsi="Calibri" w:cs="Calibri"/>
          <w:b/>
          <w:bCs/>
        </w:rPr>
        <w:t>手作業のみ</w:t>
      </w:r>
    </w:p>
    <w:p w14:paraId="78CE9828" w14:textId="77777777" w:rsidR="003D0880" w:rsidRPr="00D060FC" w:rsidRDefault="00000000" w:rsidP="00D060FC">
      <w:pPr>
        <w:spacing w:before="0" w:after="0"/>
        <w:rPr>
          <w:rFonts w:ascii="Calibri" w:eastAsia="ＭＳ ゴシック" w:hAnsi="Calibri" w:cs="Calibri"/>
          <w:b/>
          <w:bCs/>
        </w:rPr>
      </w:pPr>
      <w:r>
        <w:rPr>
          <w:rFonts w:ascii="Calibri" w:eastAsia="ＭＳ ゴシック" w:hAnsi="Calibri" w:cs="Calibri"/>
          <w:b/>
          <w:bCs/>
        </w:rPr>
        <w:pict w14:anchorId="79780927">
          <v:rect id="_x0000_i1025" style="width:441.9pt;height:1.5pt" o:hralign="center" o:hrstd="t" o:hr="t" fillcolor="#a0a0a0" stroked="f"/>
        </w:pict>
      </w:r>
    </w:p>
    <w:p w14:paraId="28B03AC8" w14:textId="77777777"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【質問</w:t>
      </w:r>
      <w:r w:rsidRPr="00D060FC">
        <w:rPr>
          <w:rFonts w:ascii="Calibri" w:eastAsia="ＭＳ ゴシック" w:hAnsi="Calibri" w:cs="Calibri"/>
          <w:b/>
          <w:bCs/>
        </w:rPr>
        <w:t>②</w:t>
      </w:r>
      <w:r w:rsidRPr="00D060FC">
        <w:rPr>
          <w:rFonts w:ascii="Calibri" w:eastAsia="ＭＳ ゴシック" w:hAnsi="Calibri" w:cs="Calibri"/>
          <w:b/>
          <w:bCs/>
        </w:rPr>
        <w:t>】</w:t>
      </w:r>
    </w:p>
    <w:p w14:paraId="0BCBD510" w14:textId="77777777"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ポストトレードの標準化の一環として、建玉決済方法および平均単価計算方法が業界標準として定義・確立された場合、貴社では既存の方法から標準方式へ移行する予定はありますか。</w:t>
      </w:r>
    </w:p>
    <w:p w14:paraId="25B98874" w14:textId="77777777" w:rsidR="003D0880" w:rsidRPr="00D060FC" w:rsidRDefault="003D0880" w:rsidP="00D060FC">
      <w:pPr>
        <w:widowControl/>
        <w:numPr>
          <w:ilvl w:val="0"/>
          <w:numId w:val="8"/>
        </w:numPr>
        <w:spacing w:before="0" w:after="0" w:line="278" w:lineRule="auto"/>
        <w:rPr>
          <w:rFonts w:ascii="Calibri" w:eastAsia="ＭＳ ゴシック" w:hAnsi="Calibri" w:cs="Calibri"/>
          <w:b/>
          <w:bCs/>
        </w:rPr>
      </w:pPr>
      <w:r w:rsidRPr="00D060FC">
        <w:rPr>
          <w:rFonts w:ascii="Segoe UI Symbol" w:eastAsia="ＭＳ ゴシック" w:hAnsi="Segoe UI Symbol" w:cs="Segoe UI Symbol"/>
          <w:b/>
          <w:bCs/>
        </w:rPr>
        <w:t>☐</w:t>
      </w:r>
      <w:r w:rsidRPr="00D060FC">
        <w:rPr>
          <w:rFonts w:ascii="Calibri" w:eastAsia="ＭＳ ゴシック" w:hAnsi="Calibri" w:cs="Calibri"/>
          <w:b/>
          <w:bCs/>
        </w:rPr>
        <w:t xml:space="preserve"> </w:t>
      </w:r>
      <w:r w:rsidRPr="00D060FC">
        <w:rPr>
          <w:rFonts w:ascii="Calibri" w:eastAsia="ＭＳ ゴシック" w:hAnsi="Calibri" w:cs="Calibri"/>
          <w:b/>
          <w:bCs/>
        </w:rPr>
        <w:t>変更を検討する</w:t>
      </w:r>
    </w:p>
    <w:p w14:paraId="59B4821C" w14:textId="77777777" w:rsidR="003D0880" w:rsidRPr="00D060FC" w:rsidRDefault="003D0880" w:rsidP="00D060FC">
      <w:pPr>
        <w:widowControl/>
        <w:numPr>
          <w:ilvl w:val="0"/>
          <w:numId w:val="8"/>
        </w:numPr>
        <w:spacing w:before="0" w:after="0" w:line="278" w:lineRule="auto"/>
        <w:rPr>
          <w:rFonts w:ascii="Calibri" w:eastAsia="ＭＳ ゴシック" w:hAnsi="Calibri" w:cs="Calibri"/>
          <w:b/>
          <w:bCs/>
        </w:rPr>
      </w:pPr>
      <w:r w:rsidRPr="00D060FC">
        <w:rPr>
          <w:rFonts w:ascii="Segoe UI Symbol" w:eastAsia="ＭＳ ゴシック" w:hAnsi="Segoe UI Symbol" w:cs="Segoe UI Symbol"/>
          <w:b/>
          <w:bCs/>
        </w:rPr>
        <w:t>☐</w:t>
      </w:r>
      <w:r w:rsidRPr="00D060FC">
        <w:rPr>
          <w:rFonts w:ascii="Calibri" w:eastAsia="ＭＳ ゴシック" w:hAnsi="Calibri" w:cs="Calibri"/>
          <w:b/>
          <w:bCs/>
        </w:rPr>
        <w:t xml:space="preserve"> </w:t>
      </w:r>
      <w:r w:rsidRPr="00D060FC">
        <w:rPr>
          <w:rFonts w:ascii="Calibri" w:eastAsia="ＭＳ ゴシック" w:hAnsi="Calibri" w:cs="Calibri"/>
          <w:b/>
          <w:bCs/>
        </w:rPr>
        <w:t>証券会社またはシステムベンダーが現行方式をサポートし続ける限り、現行方式を維持する</w:t>
      </w:r>
    </w:p>
    <w:p w14:paraId="7CF0604F" w14:textId="77777777"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上記で「現行方式を維持する」と回答された場合、その背景について該当するものをお選びください（複数選択可）。</w:t>
      </w:r>
    </w:p>
    <w:p w14:paraId="2CABA55F" w14:textId="77777777" w:rsidR="003D0880" w:rsidRPr="00D060FC" w:rsidRDefault="003D0880" w:rsidP="00D060FC">
      <w:pPr>
        <w:widowControl/>
        <w:numPr>
          <w:ilvl w:val="0"/>
          <w:numId w:val="9"/>
        </w:numPr>
        <w:spacing w:before="0" w:after="0" w:line="278" w:lineRule="auto"/>
        <w:rPr>
          <w:rFonts w:ascii="Calibri" w:eastAsia="ＭＳ ゴシック" w:hAnsi="Calibri" w:cs="Calibri"/>
          <w:b/>
          <w:bCs/>
        </w:rPr>
      </w:pPr>
      <w:r w:rsidRPr="00D060FC">
        <w:rPr>
          <w:rFonts w:ascii="Segoe UI Symbol" w:eastAsia="ＭＳ ゴシック" w:hAnsi="Segoe UI Symbol" w:cs="Segoe UI Symbol"/>
          <w:b/>
          <w:bCs/>
        </w:rPr>
        <w:t>☐</w:t>
      </w:r>
      <w:r w:rsidRPr="00D060FC">
        <w:rPr>
          <w:rFonts w:ascii="Calibri" w:eastAsia="ＭＳ ゴシック" w:hAnsi="Calibri" w:cs="Calibri"/>
          <w:b/>
          <w:bCs/>
        </w:rPr>
        <w:t xml:space="preserve"> </w:t>
      </w:r>
      <w:r w:rsidRPr="00D060FC">
        <w:rPr>
          <w:rFonts w:ascii="Calibri" w:eastAsia="ＭＳ ゴシック" w:hAnsi="Calibri" w:cs="Calibri"/>
          <w:b/>
          <w:bCs/>
        </w:rPr>
        <w:t>自社システム上の制約</w:t>
      </w:r>
    </w:p>
    <w:p w14:paraId="4FF3EBED" w14:textId="77777777" w:rsidR="003D0880" w:rsidRPr="00D060FC" w:rsidRDefault="003D0880" w:rsidP="00D060FC">
      <w:pPr>
        <w:widowControl/>
        <w:numPr>
          <w:ilvl w:val="0"/>
          <w:numId w:val="9"/>
        </w:numPr>
        <w:spacing w:before="0" w:after="0" w:line="278" w:lineRule="auto"/>
        <w:rPr>
          <w:rFonts w:ascii="Calibri" w:eastAsia="ＭＳ ゴシック" w:hAnsi="Calibri" w:cs="Calibri"/>
          <w:b/>
          <w:bCs/>
        </w:rPr>
      </w:pPr>
      <w:r w:rsidRPr="00D060FC">
        <w:rPr>
          <w:rFonts w:ascii="Segoe UI Symbol" w:eastAsia="ＭＳ ゴシック" w:hAnsi="Segoe UI Symbol" w:cs="Segoe UI Symbol"/>
          <w:b/>
          <w:bCs/>
        </w:rPr>
        <w:t>☐</w:t>
      </w:r>
      <w:r w:rsidRPr="00D060FC">
        <w:rPr>
          <w:rFonts w:ascii="Calibri" w:eastAsia="ＭＳ ゴシック" w:hAnsi="Calibri" w:cs="Calibri"/>
          <w:b/>
          <w:bCs/>
        </w:rPr>
        <w:t xml:space="preserve"> </w:t>
      </w:r>
      <w:r w:rsidRPr="00D060FC">
        <w:rPr>
          <w:rFonts w:ascii="Calibri" w:eastAsia="ＭＳ ゴシック" w:hAnsi="Calibri" w:cs="Calibri"/>
          <w:b/>
          <w:bCs/>
        </w:rPr>
        <w:t>外部システム／ベンダーの制約</w:t>
      </w:r>
    </w:p>
    <w:p w14:paraId="5BAEC8B3" w14:textId="77777777" w:rsidR="003D0880" w:rsidRPr="00D060FC" w:rsidRDefault="003D0880" w:rsidP="00D060FC">
      <w:pPr>
        <w:widowControl/>
        <w:numPr>
          <w:ilvl w:val="0"/>
          <w:numId w:val="9"/>
        </w:numPr>
        <w:spacing w:before="0" w:after="0" w:line="278" w:lineRule="auto"/>
        <w:rPr>
          <w:rFonts w:ascii="Calibri" w:eastAsia="ＭＳ ゴシック" w:hAnsi="Calibri" w:cs="Calibri"/>
          <w:b/>
          <w:bCs/>
        </w:rPr>
      </w:pPr>
      <w:r w:rsidRPr="00D060FC">
        <w:rPr>
          <w:rFonts w:ascii="Segoe UI Symbol" w:eastAsia="ＭＳ ゴシック" w:hAnsi="Segoe UI Symbol" w:cs="Segoe UI Symbol"/>
          <w:b/>
          <w:bCs/>
        </w:rPr>
        <w:t>☐</w:t>
      </w:r>
      <w:r w:rsidRPr="00D060FC">
        <w:rPr>
          <w:rFonts w:ascii="Calibri" w:eastAsia="ＭＳ ゴシック" w:hAnsi="Calibri" w:cs="Calibri"/>
          <w:b/>
          <w:bCs/>
        </w:rPr>
        <w:t xml:space="preserve"> </w:t>
      </w:r>
      <w:r w:rsidRPr="00D060FC">
        <w:rPr>
          <w:rFonts w:ascii="Calibri" w:eastAsia="ＭＳ ゴシック" w:hAnsi="Calibri" w:cs="Calibri"/>
          <w:b/>
          <w:bCs/>
        </w:rPr>
        <w:t>会計・法定帳簿上の要件</w:t>
      </w:r>
    </w:p>
    <w:p w14:paraId="5B56608E" w14:textId="77777777" w:rsidR="003D0880" w:rsidRPr="00D060FC" w:rsidRDefault="003D0880" w:rsidP="00D060FC">
      <w:pPr>
        <w:widowControl/>
        <w:numPr>
          <w:ilvl w:val="0"/>
          <w:numId w:val="9"/>
        </w:numPr>
        <w:spacing w:before="0" w:after="0" w:line="278" w:lineRule="auto"/>
        <w:rPr>
          <w:rFonts w:ascii="Calibri" w:eastAsia="ＭＳ ゴシック" w:hAnsi="Calibri" w:cs="Calibri"/>
          <w:b/>
          <w:bCs/>
        </w:rPr>
      </w:pPr>
      <w:r w:rsidRPr="00D060FC">
        <w:rPr>
          <w:rFonts w:ascii="Segoe UI Symbol" w:eastAsia="ＭＳ ゴシック" w:hAnsi="Segoe UI Symbol" w:cs="Segoe UI Symbol"/>
          <w:b/>
          <w:bCs/>
        </w:rPr>
        <w:t>☐</w:t>
      </w:r>
      <w:r w:rsidRPr="00D060FC">
        <w:rPr>
          <w:rFonts w:ascii="Calibri" w:eastAsia="ＭＳ ゴシック" w:hAnsi="Calibri" w:cs="Calibri"/>
          <w:b/>
          <w:bCs/>
        </w:rPr>
        <w:t xml:space="preserve"> </w:t>
      </w:r>
      <w:r w:rsidRPr="00D060FC">
        <w:rPr>
          <w:rFonts w:ascii="Calibri" w:eastAsia="ＭＳ ゴシック" w:hAnsi="Calibri" w:cs="Calibri"/>
          <w:b/>
          <w:bCs/>
        </w:rPr>
        <w:t>運用パフォーマンス管理上の理由</w:t>
      </w:r>
    </w:p>
    <w:p w14:paraId="1BC30626" w14:textId="77777777" w:rsidR="003D0880" w:rsidRPr="00D060FC" w:rsidRDefault="003D0880" w:rsidP="00D060FC">
      <w:pPr>
        <w:widowControl/>
        <w:numPr>
          <w:ilvl w:val="0"/>
          <w:numId w:val="9"/>
        </w:numPr>
        <w:spacing w:before="0" w:after="0" w:line="278" w:lineRule="auto"/>
        <w:rPr>
          <w:rFonts w:ascii="Calibri" w:eastAsia="ＭＳ ゴシック" w:hAnsi="Calibri" w:cs="Calibri"/>
          <w:b/>
          <w:bCs/>
        </w:rPr>
      </w:pPr>
      <w:r w:rsidRPr="00D060FC">
        <w:rPr>
          <w:rFonts w:ascii="Segoe UI Symbol" w:eastAsia="ＭＳ ゴシック" w:hAnsi="Segoe UI Symbol" w:cs="Segoe UI Symbol"/>
          <w:b/>
          <w:bCs/>
        </w:rPr>
        <w:t>☐</w:t>
      </w:r>
      <w:r w:rsidRPr="00D060FC">
        <w:rPr>
          <w:rFonts w:ascii="Calibri" w:eastAsia="ＭＳ ゴシック" w:hAnsi="Calibri" w:cs="Calibri"/>
          <w:b/>
          <w:bCs/>
        </w:rPr>
        <w:t xml:space="preserve"> </w:t>
      </w:r>
      <w:r w:rsidRPr="00D060FC">
        <w:rPr>
          <w:rFonts w:ascii="Calibri" w:eastAsia="ＭＳ ゴシック" w:hAnsi="Calibri" w:cs="Calibri"/>
          <w:b/>
          <w:bCs/>
        </w:rPr>
        <w:t>その他（　　　　　　　　　　　　　）</w:t>
      </w:r>
    </w:p>
    <w:p w14:paraId="23CF9C20" w14:textId="77777777" w:rsidR="003D0880" w:rsidRPr="00D060FC" w:rsidRDefault="003D0880" w:rsidP="00D060FC">
      <w:pPr>
        <w:spacing w:before="0" w:after="0"/>
        <w:rPr>
          <w:rFonts w:ascii="Calibri" w:eastAsia="ＭＳ ゴシック" w:hAnsi="Calibri" w:cs="Calibri"/>
          <w:b/>
          <w:bCs/>
        </w:rPr>
      </w:pPr>
    </w:p>
    <w:p w14:paraId="6EA53391" w14:textId="77777777" w:rsidR="003D0880" w:rsidRPr="00D060FC" w:rsidRDefault="00000000" w:rsidP="00D060FC">
      <w:pPr>
        <w:spacing w:before="0" w:after="0"/>
        <w:rPr>
          <w:rFonts w:ascii="Calibri" w:eastAsia="ＭＳ ゴシック" w:hAnsi="Calibri" w:cs="Calibri"/>
          <w:b/>
          <w:bCs/>
        </w:rPr>
      </w:pPr>
      <w:r>
        <w:rPr>
          <w:rFonts w:ascii="Calibri" w:eastAsia="ＭＳ ゴシック" w:hAnsi="Calibri" w:cs="Calibri"/>
          <w:b/>
          <w:bCs/>
        </w:rPr>
        <w:pict w14:anchorId="0D042877">
          <v:rect id="_x0000_i1026" style="width:441.9pt;height:1.5pt" o:hralign="center" o:hrstd="t" o:hr="t" fillcolor="#a0a0a0" stroked="f"/>
        </w:pict>
      </w:r>
    </w:p>
    <w:p w14:paraId="52B82781" w14:textId="77777777"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【質問</w:t>
      </w:r>
      <w:r w:rsidRPr="00D060FC">
        <w:rPr>
          <w:rFonts w:ascii="Calibri" w:eastAsia="ＭＳ ゴシック" w:hAnsi="Calibri" w:cs="Calibri"/>
          <w:b/>
          <w:bCs/>
        </w:rPr>
        <w:t>③</w:t>
      </w:r>
      <w:r w:rsidRPr="00D060FC">
        <w:rPr>
          <w:rFonts w:ascii="Calibri" w:eastAsia="ＭＳ ゴシック" w:hAnsi="Calibri" w:cs="Calibri"/>
          <w:b/>
          <w:bCs/>
        </w:rPr>
        <w:t>】</w:t>
      </w:r>
    </w:p>
    <w:p w14:paraId="7DD05401" w14:textId="77777777"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質問</w:t>
      </w:r>
      <w:r w:rsidRPr="00D060FC">
        <w:rPr>
          <w:rFonts w:ascii="Calibri" w:eastAsia="ＭＳ ゴシック" w:hAnsi="Calibri" w:cs="Calibri"/>
          <w:b/>
          <w:bCs/>
        </w:rPr>
        <w:t>②</w:t>
      </w:r>
      <w:r w:rsidRPr="00D060FC">
        <w:rPr>
          <w:rFonts w:ascii="Calibri" w:eastAsia="ＭＳ ゴシック" w:hAnsi="Calibri" w:cs="Calibri"/>
          <w:b/>
          <w:bCs/>
        </w:rPr>
        <w:t>において「変更を検討する」と回答された場合、実務上必要と想定される移行期間について、最も近いものをお選びください。</w:t>
      </w:r>
    </w:p>
    <w:p w14:paraId="3C33A9E4" w14:textId="77777777" w:rsidR="003D0880" w:rsidRPr="00D060FC" w:rsidRDefault="003D0880" w:rsidP="00D060FC">
      <w:pPr>
        <w:widowControl/>
        <w:numPr>
          <w:ilvl w:val="0"/>
          <w:numId w:val="10"/>
        </w:numPr>
        <w:spacing w:before="0" w:after="0" w:line="278" w:lineRule="auto"/>
        <w:rPr>
          <w:rFonts w:ascii="Calibri" w:eastAsia="ＭＳ ゴシック" w:hAnsi="Calibri" w:cs="Calibri"/>
          <w:b/>
          <w:bCs/>
        </w:rPr>
      </w:pPr>
      <w:r w:rsidRPr="00D060FC">
        <w:rPr>
          <w:rFonts w:ascii="Segoe UI Symbol" w:eastAsia="ＭＳ ゴシック" w:hAnsi="Segoe UI Symbol" w:cs="Segoe UI Symbol"/>
          <w:b/>
          <w:bCs/>
        </w:rPr>
        <w:t>☐</w:t>
      </w:r>
      <w:r w:rsidRPr="00D060FC">
        <w:rPr>
          <w:rFonts w:ascii="Calibri" w:eastAsia="ＭＳ ゴシック" w:hAnsi="Calibri" w:cs="Calibri"/>
          <w:b/>
          <w:bCs/>
        </w:rPr>
        <w:t xml:space="preserve"> </w:t>
      </w:r>
      <w:r w:rsidRPr="00D060FC">
        <w:rPr>
          <w:rFonts w:ascii="Calibri" w:eastAsia="ＭＳ ゴシック" w:hAnsi="Calibri" w:cs="Calibri"/>
          <w:b/>
          <w:bCs/>
        </w:rPr>
        <w:t>半年未満</w:t>
      </w:r>
    </w:p>
    <w:p w14:paraId="25096FAA" w14:textId="77777777" w:rsidR="003D0880" w:rsidRPr="00D060FC" w:rsidRDefault="003D0880" w:rsidP="00D060FC">
      <w:pPr>
        <w:widowControl/>
        <w:numPr>
          <w:ilvl w:val="0"/>
          <w:numId w:val="10"/>
        </w:numPr>
        <w:spacing w:before="0" w:after="0" w:line="278" w:lineRule="auto"/>
        <w:rPr>
          <w:rFonts w:ascii="Calibri" w:eastAsia="ＭＳ ゴシック" w:hAnsi="Calibri" w:cs="Calibri"/>
          <w:b/>
          <w:bCs/>
        </w:rPr>
      </w:pPr>
      <w:r w:rsidRPr="00D060FC">
        <w:rPr>
          <w:rFonts w:ascii="Segoe UI Symbol" w:eastAsia="ＭＳ ゴシック" w:hAnsi="Segoe UI Symbol" w:cs="Segoe UI Symbol"/>
          <w:b/>
          <w:bCs/>
        </w:rPr>
        <w:t>☐</w:t>
      </w:r>
      <w:r w:rsidRPr="00D060FC">
        <w:rPr>
          <w:rFonts w:ascii="Calibri" w:eastAsia="ＭＳ ゴシック" w:hAnsi="Calibri" w:cs="Calibri"/>
          <w:b/>
          <w:bCs/>
        </w:rPr>
        <w:t xml:space="preserve"> </w:t>
      </w:r>
      <w:r w:rsidRPr="00D060FC">
        <w:rPr>
          <w:rFonts w:ascii="Calibri" w:eastAsia="ＭＳ ゴシック" w:hAnsi="Calibri" w:cs="Calibri"/>
          <w:b/>
          <w:bCs/>
        </w:rPr>
        <w:t>約</w:t>
      </w:r>
      <w:r w:rsidRPr="00D060FC">
        <w:rPr>
          <w:rFonts w:ascii="Calibri" w:eastAsia="ＭＳ ゴシック" w:hAnsi="Calibri" w:cs="Calibri"/>
          <w:b/>
          <w:bCs/>
        </w:rPr>
        <w:t>1</w:t>
      </w:r>
      <w:r w:rsidRPr="00D060FC">
        <w:rPr>
          <w:rFonts w:ascii="Calibri" w:eastAsia="ＭＳ ゴシック" w:hAnsi="Calibri" w:cs="Calibri"/>
          <w:b/>
          <w:bCs/>
        </w:rPr>
        <w:t>年</w:t>
      </w:r>
    </w:p>
    <w:p w14:paraId="760D8C72" w14:textId="77777777" w:rsidR="003D0880" w:rsidRPr="00D060FC" w:rsidRDefault="003D0880" w:rsidP="00D060FC">
      <w:pPr>
        <w:widowControl/>
        <w:numPr>
          <w:ilvl w:val="0"/>
          <w:numId w:val="10"/>
        </w:numPr>
        <w:spacing w:before="0" w:after="0" w:line="278" w:lineRule="auto"/>
        <w:rPr>
          <w:rFonts w:ascii="Calibri" w:eastAsia="ＭＳ ゴシック" w:hAnsi="Calibri" w:cs="Calibri"/>
          <w:b/>
          <w:bCs/>
        </w:rPr>
      </w:pPr>
      <w:r w:rsidRPr="00D060FC">
        <w:rPr>
          <w:rFonts w:ascii="Segoe UI Symbol" w:eastAsia="ＭＳ ゴシック" w:hAnsi="Segoe UI Symbol" w:cs="Segoe UI Symbol"/>
          <w:b/>
          <w:bCs/>
        </w:rPr>
        <w:t>☐</w:t>
      </w:r>
      <w:r w:rsidRPr="00D060FC">
        <w:rPr>
          <w:rFonts w:ascii="Calibri" w:eastAsia="ＭＳ ゴシック" w:hAnsi="Calibri" w:cs="Calibri"/>
          <w:b/>
          <w:bCs/>
        </w:rPr>
        <w:t xml:space="preserve"> </w:t>
      </w:r>
      <w:r w:rsidRPr="00D060FC">
        <w:rPr>
          <w:rFonts w:ascii="Calibri" w:eastAsia="ＭＳ ゴシック" w:hAnsi="Calibri" w:cs="Calibri"/>
          <w:b/>
          <w:bCs/>
        </w:rPr>
        <w:t>約</w:t>
      </w:r>
      <w:r w:rsidRPr="00D060FC">
        <w:rPr>
          <w:rFonts w:ascii="Calibri" w:eastAsia="ＭＳ ゴシック" w:hAnsi="Calibri" w:cs="Calibri"/>
          <w:b/>
          <w:bCs/>
        </w:rPr>
        <w:t>2</w:t>
      </w:r>
      <w:r w:rsidRPr="00D060FC">
        <w:rPr>
          <w:rFonts w:ascii="Calibri" w:eastAsia="ＭＳ ゴシック" w:hAnsi="Calibri" w:cs="Calibri"/>
          <w:b/>
          <w:bCs/>
        </w:rPr>
        <w:t>年</w:t>
      </w:r>
    </w:p>
    <w:p w14:paraId="00D1DA65" w14:textId="77777777" w:rsidR="003D0880" w:rsidRPr="00D060FC" w:rsidRDefault="003D0880" w:rsidP="00D060FC">
      <w:pPr>
        <w:widowControl/>
        <w:numPr>
          <w:ilvl w:val="0"/>
          <w:numId w:val="10"/>
        </w:numPr>
        <w:spacing w:before="0" w:after="0" w:line="278" w:lineRule="auto"/>
        <w:rPr>
          <w:rFonts w:ascii="Calibri" w:eastAsia="ＭＳ ゴシック" w:hAnsi="Calibri" w:cs="Calibri"/>
          <w:b/>
          <w:bCs/>
        </w:rPr>
      </w:pPr>
      <w:r w:rsidRPr="00D060FC">
        <w:rPr>
          <w:rFonts w:ascii="Segoe UI Symbol" w:eastAsia="ＭＳ ゴシック" w:hAnsi="Segoe UI Symbol" w:cs="Segoe UI Symbol"/>
          <w:b/>
          <w:bCs/>
        </w:rPr>
        <w:t>☐</w:t>
      </w:r>
      <w:r w:rsidRPr="00D060FC">
        <w:rPr>
          <w:rFonts w:ascii="Calibri" w:eastAsia="ＭＳ ゴシック" w:hAnsi="Calibri" w:cs="Calibri"/>
          <w:b/>
          <w:bCs/>
        </w:rPr>
        <w:t xml:space="preserve"> 3</w:t>
      </w:r>
      <w:r w:rsidRPr="00D060FC">
        <w:rPr>
          <w:rFonts w:ascii="Calibri" w:eastAsia="ＭＳ ゴシック" w:hAnsi="Calibri" w:cs="Calibri"/>
          <w:b/>
          <w:bCs/>
        </w:rPr>
        <w:t>年以上</w:t>
      </w:r>
    </w:p>
    <w:p w14:paraId="0DB3F43D" w14:textId="77777777" w:rsidR="003D0880" w:rsidRPr="00D060FC" w:rsidRDefault="003D0880" w:rsidP="00D060FC">
      <w:pPr>
        <w:spacing w:before="0" w:after="0"/>
        <w:rPr>
          <w:rFonts w:ascii="Calibri" w:eastAsia="ＭＳ ゴシック" w:hAnsi="Calibri" w:cs="Calibri"/>
          <w:b/>
          <w:bCs/>
        </w:rPr>
      </w:pPr>
      <w:r w:rsidRPr="00D060FC">
        <w:rPr>
          <w:rFonts w:ascii="ＭＳ 明朝" w:eastAsia="ＭＳ 明朝" w:hAnsi="ＭＳ 明朝" w:cs="ＭＳ 明朝" w:hint="eastAsia"/>
          <w:b/>
          <w:bCs/>
        </w:rPr>
        <w:t>※</w:t>
      </w:r>
      <w:r w:rsidRPr="00D060FC">
        <w:rPr>
          <w:rFonts w:ascii="Calibri" w:eastAsia="ＭＳ ゴシック" w:hAnsi="Calibri" w:cs="Calibri"/>
          <w:b/>
          <w:bCs/>
        </w:rPr>
        <w:t xml:space="preserve"> </w:t>
      </w:r>
      <w:r w:rsidRPr="00D060FC">
        <w:rPr>
          <w:rFonts w:ascii="Calibri" w:eastAsia="ＭＳ ゴシック" w:hAnsi="Calibri" w:cs="Calibri"/>
          <w:b/>
          <w:bCs/>
        </w:rPr>
        <w:t>社内システム対応、ベンダー調整、顧客への周知などを含めた実務的な観点でお答えください。</w:t>
      </w:r>
    </w:p>
    <w:p w14:paraId="4BAD8DB2" w14:textId="77777777" w:rsidR="003D0880" w:rsidRPr="00D060FC" w:rsidRDefault="003D0880" w:rsidP="00D060FC">
      <w:pPr>
        <w:spacing w:before="0" w:after="0"/>
        <w:rPr>
          <w:rFonts w:ascii="Calibri" w:eastAsia="ＭＳ ゴシック" w:hAnsi="Calibri" w:cs="Calibri"/>
          <w:b/>
          <w:bCs/>
        </w:rPr>
      </w:pPr>
    </w:p>
    <w:p w14:paraId="5C21BA38" w14:textId="77777777" w:rsidR="003D0880" w:rsidRPr="00D060FC" w:rsidRDefault="00000000" w:rsidP="00D060FC">
      <w:pPr>
        <w:spacing w:before="0" w:after="0"/>
        <w:rPr>
          <w:rFonts w:ascii="Calibri" w:eastAsia="ＭＳ ゴシック" w:hAnsi="Calibri" w:cs="Calibri"/>
          <w:b/>
          <w:bCs/>
        </w:rPr>
      </w:pPr>
      <w:r>
        <w:rPr>
          <w:rFonts w:ascii="Calibri" w:eastAsia="ＭＳ ゴシック" w:hAnsi="Calibri" w:cs="Calibri"/>
          <w:b/>
          <w:bCs/>
        </w:rPr>
        <w:pict w14:anchorId="7391041E">
          <v:rect id="_x0000_i1027" style="width:441.9pt;height:1.5pt" o:hralign="center" o:hrstd="t" o:hr="t" fillcolor="#a0a0a0" stroked="f"/>
        </w:pict>
      </w:r>
    </w:p>
    <w:p w14:paraId="14F1E2B1" w14:textId="0C82D7B0"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【質問</w:t>
      </w:r>
      <w:r w:rsidRPr="00D060FC">
        <w:rPr>
          <w:rFonts w:ascii="Calibri" w:eastAsia="ＭＳ ゴシック" w:hAnsi="Calibri" w:cs="Calibri"/>
          <w:b/>
          <w:bCs/>
        </w:rPr>
        <w:t>④</w:t>
      </w:r>
      <w:r w:rsidRPr="00D060FC">
        <w:rPr>
          <w:rFonts w:ascii="Calibri" w:eastAsia="ＭＳ ゴシック" w:hAnsi="Calibri" w:cs="Calibri"/>
          <w:b/>
          <w:bCs/>
        </w:rPr>
        <w:t>】</w:t>
      </w:r>
      <w:r w:rsidRPr="00D060FC">
        <w:rPr>
          <w:rFonts w:ascii="Calibri" w:eastAsia="ＭＳ ゴシック" w:hAnsi="Calibri" w:cs="Calibri"/>
          <w:b/>
          <w:bCs/>
        </w:rPr>
        <w:br/>
      </w:r>
      <w:r w:rsidRPr="00D060FC">
        <w:rPr>
          <w:rFonts w:ascii="Calibri" w:eastAsia="ＭＳ ゴシック" w:hAnsi="Calibri" w:cs="Calibri"/>
          <w:b/>
          <w:bCs/>
        </w:rPr>
        <w:t>貴社における現在の建玉管理の方法についてご教示ください。</w:t>
      </w:r>
    </w:p>
    <w:p w14:paraId="1E926CCE" w14:textId="17AD0F66" w:rsidR="003D0880" w:rsidRPr="00D060FC" w:rsidRDefault="003D0880" w:rsidP="00D060FC">
      <w:pPr>
        <w:spacing w:before="0" w:after="0"/>
        <w:rPr>
          <w:rFonts w:ascii="Calibri" w:eastAsia="ＭＳ ゴシック" w:hAnsi="Calibri" w:cs="Calibri"/>
          <w:b/>
          <w:bCs/>
        </w:rPr>
      </w:pPr>
      <w:bookmarkStart w:id="9" w:name="_Hlk231216370"/>
      <w:r w:rsidRPr="00D060FC">
        <w:rPr>
          <w:rFonts w:ascii="Calibri" w:eastAsia="ＭＳ ゴシック" w:hAnsi="Calibri" w:cs="Calibri"/>
          <w:b/>
          <w:bCs/>
        </w:rPr>
        <w:t>OSE</w:t>
      </w:r>
      <w:r w:rsidRPr="00D060FC">
        <w:rPr>
          <w:rFonts w:ascii="Calibri" w:eastAsia="ＭＳ ゴシック" w:hAnsi="Calibri" w:cs="Calibri"/>
          <w:b/>
          <w:bCs/>
        </w:rPr>
        <w:t>における「取引日」は、夜間取引の開始から、その翌営業日のデイ・セッションの終了時までを</w:t>
      </w:r>
      <w:r w:rsidRPr="00D060FC">
        <w:rPr>
          <w:rFonts w:ascii="Calibri" w:eastAsia="ＭＳ ゴシック" w:hAnsi="Calibri" w:cs="Calibri"/>
          <w:b/>
          <w:bCs/>
        </w:rPr>
        <w:lastRenderedPageBreak/>
        <w:t>いいますが、（例：</w:t>
      </w:r>
      <w:r w:rsidRPr="00D060FC">
        <w:rPr>
          <w:rFonts w:ascii="Calibri" w:eastAsia="ＭＳ ゴシック" w:hAnsi="Calibri" w:cs="Calibri"/>
          <w:b/>
          <w:bCs/>
        </w:rPr>
        <w:t>5</w:t>
      </w:r>
      <w:r w:rsidRPr="00D060FC">
        <w:rPr>
          <w:rFonts w:ascii="Calibri" w:eastAsia="ＭＳ ゴシック" w:hAnsi="Calibri" w:cs="Calibri"/>
          <w:b/>
          <w:bCs/>
        </w:rPr>
        <w:t>月</w:t>
      </w:r>
      <w:r w:rsidRPr="00D060FC">
        <w:rPr>
          <w:rFonts w:ascii="Calibri" w:eastAsia="ＭＳ ゴシック" w:hAnsi="Calibri" w:cs="Calibri"/>
          <w:b/>
          <w:bCs/>
        </w:rPr>
        <w:t>14</w:t>
      </w:r>
      <w:r w:rsidRPr="00D060FC">
        <w:rPr>
          <w:rFonts w:ascii="Calibri" w:eastAsia="ＭＳ ゴシック" w:hAnsi="Calibri" w:cs="Calibri"/>
          <w:b/>
          <w:bCs/>
        </w:rPr>
        <w:t>日のデイ・セッション後の夜間取引における取引日は</w:t>
      </w:r>
      <w:r w:rsidRPr="00D060FC">
        <w:rPr>
          <w:rFonts w:ascii="Calibri" w:eastAsia="ＭＳ ゴシック" w:hAnsi="Calibri" w:cs="Calibri"/>
          <w:b/>
          <w:bCs/>
        </w:rPr>
        <w:t>5</w:t>
      </w:r>
      <w:r w:rsidRPr="00D060FC">
        <w:rPr>
          <w:rFonts w:ascii="Calibri" w:eastAsia="ＭＳ ゴシック" w:hAnsi="Calibri" w:cs="Calibri"/>
          <w:b/>
          <w:bCs/>
        </w:rPr>
        <w:t>月</w:t>
      </w:r>
      <w:r w:rsidRPr="00D060FC">
        <w:rPr>
          <w:rFonts w:ascii="Calibri" w:eastAsia="ＭＳ ゴシック" w:hAnsi="Calibri" w:cs="Calibri"/>
          <w:b/>
          <w:bCs/>
        </w:rPr>
        <w:t>15</w:t>
      </w:r>
      <w:r w:rsidRPr="00D060FC">
        <w:rPr>
          <w:rFonts w:ascii="Calibri" w:eastAsia="ＭＳ ゴシック" w:hAnsi="Calibri" w:cs="Calibri"/>
          <w:b/>
          <w:bCs/>
        </w:rPr>
        <w:t>日）建玉の管理としてはどのような取り扱いとなりますでしょうか？下記</w:t>
      </w:r>
      <w:r w:rsidR="00740A1C">
        <w:rPr>
          <w:rFonts w:ascii="Calibri" w:eastAsia="ＭＳ ゴシック" w:hAnsi="Calibri" w:cs="Calibri" w:hint="eastAsia"/>
          <w:b/>
          <w:bCs/>
        </w:rPr>
        <w:t>1-5</w:t>
      </w:r>
      <w:r w:rsidRPr="00D060FC">
        <w:rPr>
          <w:rFonts w:ascii="Calibri" w:eastAsia="ＭＳ ゴシック" w:hAnsi="Calibri" w:cs="Calibri"/>
          <w:b/>
          <w:bCs/>
        </w:rPr>
        <w:t>よりご選択ください。</w:t>
      </w:r>
    </w:p>
    <w:p w14:paraId="43ED6662" w14:textId="58A46404" w:rsidR="00B62916" w:rsidRPr="00D060FC" w:rsidRDefault="00B62916" w:rsidP="00D060FC">
      <w:pPr>
        <w:spacing w:before="0" w:after="0"/>
        <w:rPr>
          <w:rFonts w:ascii="Calibri" w:eastAsia="ＭＳ ゴシック" w:hAnsi="Calibri" w:cs="Calibri"/>
          <w:b/>
          <w:bCs/>
        </w:rPr>
      </w:pPr>
      <w:r w:rsidRPr="00D060FC">
        <w:rPr>
          <w:rFonts w:ascii="Calibri" w:eastAsia="ＭＳ ゴシック" w:hAnsi="Calibri" w:cs="Calibri"/>
          <w:b/>
          <w:bCs/>
        </w:rPr>
        <w:t>*</w:t>
      </w:r>
      <w:r w:rsidRPr="00D060FC">
        <w:rPr>
          <w:rFonts w:ascii="Calibri" w:eastAsia="ＭＳ ゴシック" w:hAnsi="Calibri" w:cs="Calibri"/>
          <w:b/>
          <w:bCs/>
        </w:rPr>
        <w:t>現状、平均単価処理においては、法令上、実際に約定された日付を基準として、建玉管理が行われていることを前提としていおります。</w:t>
      </w:r>
    </w:p>
    <w:p w14:paraId="7264DFC4" w14:textId="77777777"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　　　　　　　　　　　　　　　　　　　　　　　　　）</w:t>
      </w:r>
    </w:p>
    <w:bookmarkEnd w:id="9"/>
    <w:p w14:paraId="1FBBA248" w14:textId="6BD63707" w:rsidR="003D0880" w:rsidRPr="00D060FC" w:rsidRDefault="00740A1C" w:rsidP="00D060FC">
      <w:pPr>
        <w:spacing w:before="0" w:after="0"/>
        <w:rPr>
          <w:rFonts w:ascii="Calibri" w:eastAsia="ＭＳ ゴシック" w:hAnsi="Calibri" w:cs="Calibri"/>
          <w:b/>
          <w:bCs/>
        </w:rPr>
      </w:pPr>
      <w:r w:rsidRPr="006E7C4B">
        <w:rPr>
          <w:rFonts w:ascii="Calibri" w:eastAsia="ＭＳ ゴシック" w:hAnsi="Calibri" w:cs="Calibri" w:hint="eastAsia"/>
          <w:b/>
          <w:bCs/>
        </w:rPr>
        <w:t>1</w:t>
      </w:r>
      <w:r w:rsidRPr="006E7C4B">
        <w:rPr>
          <w:rFonts w:ascii="Calibri" w:eastAsia="ＭＳ ゴシック" w:hAnsi="Calibri" w:cs="Calibri" w:hint="eastAsia"/>
          <w:b/>
          <w:bCs/>
        </w:rPr>
        <w:t>）</w:t>
      </w:r>
      <w:r w:rsidR="003D0880" w:rsidRPr="00D060FC">
        <w:rPr>
          <w:rFonts w:ascii="Calibri" w:eastAsia="ＭＳ ゴシック" w:hAnsi="Calibri" w:cs="Calibri"/>
          <w:b/>
          <w:bCs/>
        </w:rPr>
        <w:t>夜間取引の約定分は、夜間取引後のデイ・セッション約定分と同一日の建玉として管理している（例：</w:t>
      </w:r>
      <w:r w:rsidR="003D0880" w:rsidRPr="00D060FC">
        <w:rPr>
          <w:rFonts w:ascii="Calibri" w:eastAsia="ＭＳ ゴシック" w:hAnsi="Calibri" w:cs="Calibri"/>
          <w:b/>
          <w:bCs/>
        </w:rPr>
        <w:t>5</w:t>
      </w:r>
      <w:r w:rsidR="003D0880" w:rsidRPr="00D060FC">
        <w:rPr>
          <w:rFonts w:ascii="Calibri" w:eastAsia="ＭＳ ゴシック" w:hAnsi="Calibri" w:cs="Calibri"/>
          <w:b/>
          <w:bCs/>
        </w:rPr>
        <w:t>月</w:t>
      </w:r>
      <w:r w:rsidR="003D0880" w:rsidRPr="00D060FC">
        <w:rPr>
          <w:rFonts w:ascii="Calibri" w:eastAsia="ＭＳ ゴシック" w:hAnsi="Calibri" w:cs="Calibri"/>
          <w:b/>
          <w:bCs/>
        </w:rPr>
        <w:t>14</w:t>
      </w:r>
      <w:r w:rsidR="003D0880" w:rsidRPr="00D060FC">
        <w:rPr>
          <w:rFonts w:ascii="Calibri" w:eastAsia="ＭＳ ゴシック" w:hAnsi="Calibri" w:cs="Calibri"/>
          <w:b/>
          <w:bCs/>
        </w:rPr>
        <w:t>日のデイ・セッション後の夜間取引の約定分は</w:t>
      </w:r>
      <w:r w:rsidR="003D0880" w:rsidRPr="00D060FC">
        <w:rPr>
          <w:rFonts w:ascii="Calibri" w:eastAsia="ＭＳ ゴシック" w:hAnsi="Calibri" w:cs="Calibri"/>
          <w:b/>
          <w:bCs/>
        </w:rPr>
        <w:t>5</w:t>
      </w:r>
      <w:r w:rsidR="003D0880" w:rsidRPr="00D060FC">
        <w:rPr>
          <w:rFonts w:ascii="Calibri" w:eastAsia="ＭＳ ゴシック" w:hAnsi="Calibri" w:cs="Calibri"/>
          <w:b/>
          <w:bCs/>
        </w:rPr>
        <w:t>月</w:t>
      </w:r>
      <w:r w:rsidR="003D0880" w:rsidRPr="00D060FC">
        <w:rPr>
          <w:rFonts w:ascii="Calibri" w:eastAsia="ＭＳ ゴシック" w:hAnsi="Calibri" w:cs="Calibri"/>
          <w:b/>
          <w:bCs/>
        </w:rPr>
        <w:t>15</w:t>
      </w:r>
      <w:r w:rsidR="003D0880" w:rsidRPr="00D060FC">
        <w:rPr>
          <w:rFonts w:ascii="Calibri" w:eastAsia="ＭＳ ゴシック" w:hAnsi="Calibri" w:cs="Calibri"/>
          <w:b/>
          <w:bCs/>
        </w:rPr>
        <w:t>日の建玉として取り扱っている）</w:t>
      </w:r>
      <w:r w:rsidR="003D0880" w:rsidRPr="00D060FC">
        <w:rPr>
          <w:rFonts w:ascii="Calibri" w:eastAsia="ＭＳ ゴシック" w:hAnsi="Calibri" w:cs="Calibri"/>
          <w:b/>
          <w:bCs/>
        </w:rPr>
        <w:br/>
      </w:r>
      <w:r w:rsidR="003D0880" w:rsidRPr="00D060FC">
        <w:rPr>
          <w:rFonts w:ascii="Calibri" w:eastAsia="ＭＳ ゴシック" w:hAnsi="Calibri" w:cs="Calibri"/>
          <w:noProof/>
        </w:rPr>
        <w:drawing>
          <wp:inline distT="0" distB="0" distL="0" distR="0" wp14:anchorId="1B2A65C9" wp14:editId="448F8C43">
            <wp:extent cx="5943600" cy="1155065"/>
            <wp:effectExtent l="19050" t="19050" r="19050" b="2603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155065"/>
                    </a:xfrm>
                    <a:prstGeom prst="rect">
                      <a:avLst/>
                    </a:prstGeom>
                    <a:noFill/>
                    <a:ln>
                      <a:solidFill>
                        <a:schemeClr val="bg1">
                          <a:lumMod val="50000"/>
                        </a:schemeClr>
                      </a:solidFill>
                    </a:ln>
                  </pic:spPr>
                </pic:pic>
              </a:graphicData>
            </a:graphic>
          </wp:inline>
        </w:drawing>
      </w:r>
      <w:r w:rsidR="003D0880" w:rsidRPr="00D060FC">
        <w:rPr>
          <w:rFonts w:ascii="Calibri" w:eastAsia="ＭＳ ゴシック" w:hAnsi="Calibri" w:cs="Calibri"/>
          <w:b/>
          <w:bCs/>
        </w:rPr>
        <w:br/>
      </w:r>
    </w:p>
    <w:p w14:paraId="7C4D5D06" w14:textId="22EFADD8" w:rsidR="003D0880" w:rsidRPr="00D060FC" w:rsidRDefault="00740A1C" w:rsidP="00D060FC">
      <w:pPr>
        <w:spacing w:before="0" w:after="0"/>
        <w:rPr>
          <w:rFonts w:ascii="Calibri" w:eastAsia="ＭＳ ゴシック" w:hAnsi="Calibri" w:cs="Calibri"/>
          <w:b/>
          <w:bCs/>
        </w:rPr>
      </w:pPr>
      <w:r w:rsidRPr="006E7C4B">
        <w:rPr>
          <w:rFonts w:ascii="Calibri" w:eastAsia="ＭＳ ゴシック" w:hAnsi="Calibri" w:cs="Calibri" w:hint="eastAsia"/>
          <w:b/>
          <w:bCs/>
        </w:rPr>
        <w:t>2</w:t>
      </w:r>
      <w:r w:rsidRPr="006E7C4B">
        <w:rPr>
          <w:rFonts w:ascii="Calibri" w:eastAsia="ＭＳ ゴシック" w:hAnsi="Calibri" w:cs="Calibri" w:hint="eastAsia"/>
          <w:b/>
          <w:bCs/>
        </w:rPr>
        <w:t>）</w:t>
      </w:r>
      <w:r w:rsidR="003D0880" w:rsidRPr="00D060FC">
        <w:rPr>
          <w:rFonts w:ascii="Calibri" w:eastAsia="ＭＳ ゴシック" w:hAnsi="Calibri" w:cs="Calibri"/>
          <w:b/>
          <w:bCs/>
        </w:rPr>
        <w:t>夜間取引の約定分は、夜間取引前のデイ・セッション約定分と同一日の建玉として管理している（例：</w:t>
      </w:r>
      <w:r w:rsidR="003D0880" w:rsidRPr="00D060FC">
        <w:rPr>
          <w:rFonts w:ascii="Calibri" w:eastAsia="ＭＳ ゴシック" w:hAnsi="Calibri" w:cs="Calibri"/>
          <w:b/>
          <w:bCs/>
        </w:rPr>
        <w:t>5</w:t>
      </w:r>
      <w:r w:rsidR="003D0880" w:rsidRPr="00D060FC">
        <w:rPr>
          <w:rFonts w:ascii="Calibri" w:eastAsia="ＭＳ ゴシック" w:hAnsi="Calibri" w:cs="Calibri"/>
          <w:b/>
          <w:bCs/>
        </w:rPr>
        <w:t>月</w:t>
      </w:r>
      <w:r w:rsidR="003D0880" w:rsidRPr="00D060FC">
        <w:rPr>
          <w:rFonts w:ascii="Calibri" w:eastAsia="ＭＳ ゴシック" w:hAnsi="Calibri" w:cs="Calibri"/>
          <w:b/>
          <w:bCs/>
        </w:rPr>
        <w:t>14</w:t>
      </w:r>
      <w:r w:rsidR="003D0880" w:rsidRPr="00D060FC">
        <w:rPr>
          <w:rFonts w:ascii="Calibri" w:eastAsia="ＭＳ ゴシック" w:hAnsi="Calibri" w:cs="Calibri"/>
          <w:b/>
          <w:bCs/>
        </w:rPr>
        <w:t>日のデイ・セッション後の夜間取引の約定分は</w:t>
      </w:r>
      <w:r w:rsidR="003D0880" w:rsidRPr="00D060FC">
        <w:rPr>
          <w:rFonts w:ascii="Calibri" w:eastAsia="ＭＳ ゴシック" w:hAnsi="Calibri" w:cs="Calibri"/>
          <w:b/>
          <w:bCs/>
        </w:rPr>
        <w:t>5</w:t>
      </w:r>
      <w:r w:rsidR="003D0880" w:rsidRPr="00D060FC">
        <w:rPr>
          <w:rFonts w:ascii="Calibri" w:eastAsia="ＭＳ ゴシック" w:hAnsi="Calibri" w:cs="Calibri"/>
          <w:b/>
          <w:bCs/>
        </w:rPr>
        <w:t>月</w:t>
      </w:r>
      <w:r w:rsidR="003D0880" w:rsidRPr="00D060FC">
        <w:rPr>
          <w:rFonts w:ascii="Calibri" w:eastAsia="ＭＳ ゴシック" w:hAnsi="Calibri" w:cs="Calibri"/>
          <w:b/>
          <w:bCs/>
        </w:rPr>
        <w:t>14</w:t>
      </w:r>
      <w:r w:rsidR="003D0880" w:rsidRPr="00D060FC">
        <w:rPr>
          <w:rFonts w:ascii="Calibri" w:eastAsia="ＭＳ ゴシック" w:hAnsi="Calibri" w:cs="Calibri"/>
          <w:b/>
          <w:bCs/>
        </w:rPr>
        <w:t>日の建玉として取り扱っている）</w:t>
      </w:r>
      <w:r w:rsidR="003D0880" w:rsidRPr="00D060FC">
        <w:rPr>
          <w:rFonts w:ascii="Calibri" w:eastAsia="ＭＳ ゴシック" w:hAnsi="Calibri" w:cs="Calibri"/>
          <w:b/>
          <w:bCs/>
        </w:rPr>
        <w:br/>
      </w:r>
      <w:r w:rsidR="003D0880" w:rsidRPr="00D060FC">
        <w:rPr>
          <w:rFonts w:ascii="Calibri" w:eastAsia="ＭＳ ゴシック" w:hAnsi="Calibri" w:cs="Calibri"/>
          <w:noProof/>
        </w:rPr>
        <w:drawing>
          <wp:inline distT="0" distB="0" distL="0" distR="0" wp14:anchorId="5204C1AD" wp14:editId="1B86F3CC">
            <wp:extent cx="5943600" cy="1137285"/>
            <wp:effectExtent l="19050" t="19050" r="19050" b="2476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137285"/>
                    </a:xfrm>
                    <a:prstGeom prst="rect">
                      <a:avLst/>
                    </a:prstGeom>
                    <a:noFill/>
                    <a:ln>
                      <a:solidFill>
                        <a:schemeClr val="bg1">
                          <a:lumMod val="50000"/>
                        </a:schemeClr>
                      </a:solidFill>
                    </a:ln>
                  </pic:spPr>
                </pic:pic>
              </a:graphicData>
            </a:graphic>
          </wp:inline>
        </w:drawing>
      </w:r>
    </w:p>
    <w:p w14:paraId="3EF6AA36" w14:textId="77777777" w:rsidR="003D0880" w:rsidRPr="00D060FC" w:rsidRDefault="003D0880" w:rsidP="00D060FC">
      <w:pPr>
        <w:spacing w:before="0" w:after="0"/>
        <w:rPr>
          <w:rFonts w:ascii="Calibri" w:eastAsia="ＭＳ ゴシック" w:hAnsi="Calibri" w:cs="Calibri"/>
          <w:b/>
          <w:bCs/>
        </w:rPr>
      </w:pPr>
    </w:p>
    <w:p w14:paraId="7028D01A" w14:textId="5FED05B1" w:rsidR="003D0880" w:rsidRPr="00D060FC" w:rsidRDefault="00740A1C" w:rsidP="00D060FC">
      <w:pPr>
        <w:spacing w:before="0" w:after="0"/>
        <w:rPr>
          <w:rFonts w:ascii="Calibri" w:eastAsia="ＭＳ ゴシック" w:hAnsi="Calibri" w:cs="Calibri"/>
          <w:b/>
          <w:bCs/>
        </w:rPr>
      </w:pPr>
      <w:r w:rsidRPr="006E7C4B">
        <w:rPr>
          <w:rFonts w:ascii="Calibri" w:eastAsia="ＭＳ ゴシック" w:hAnsi="Calibri" w:cs="Calibri" w:hint="eastAsia"/>
          <w:b/>
          <w:bCs/>
        </w:rPr>
        <w:t>3</w:t>
      </w:r>
      <w:r w:rsidRPr="006E7C4B">
        <w:rPr>
          <w:rFonts w:ascii="Calibri" w:eastAsia="ＭＳ ゴシック" w:hAnsi="Calibri" w:cs="Calibri" w:hint="eastAsia"/>
          <w:b/>
          <w:bCs/>
        </w:rPr>
        <w:t>）</w:t>
      </w:r>
      <w:r w:rsidR="003D0880" w:rsidRPr="006E7C4B">
        <w:rPr>
          <w:rFonts w:ascii="Calibri" w:eastAsia="ＭＳ ゴシック" w:hAnsi="Calibri" w:cs="Calibri"/>
          <w:b/>
          <w:bCs/>
        </w:rPr>
        <w:t>夜間</w:t>
      </w:r>
      <w:r w:rsidR="003D0880" w:rsidRPr="00D060FC">
        <w:rPr>
          <w:rFonts w:ascii="Calibri" w:eastAsia="ＭＳ ゴシック" w:hAnsi="Calibri" w:cs="Calibri"/>
          <w:b/>
          <w:bCs/>
        </w:rPr>
        <w:t>取引の約定分は、日付を跨いだ取引かどうかを区別し、日付を跨がない分については夜間取引前のデイ・セッション約定分と同一日の建玉として、日付を跨いだ分については、夜間取引後のデイ・セッション約定分と同一日の建玉として管理している（例：</w:t>
      </w:r>
      <w:r w:rsidR="003D0880" w:rsidRPr="00D060FC">
        <w:rPr>
          <w:rFonts w:ascii="Calibri" w:eastAsia="ＭＳ ゴシック" w:hAnsi="Calibri" w:cs="Calibri"/>
          <w:b/>
          <w:bCs/>
        </w:rPr>
        <w:t>5</w:t>
      </w:r>
      <w:r w:rsidR="003D0880" w:rsidRPr="00D060FC">
        <w:rPr>
          <w:rFonts w:ascii="Calibri" w:eastAsia="ＭＳ ゴシック" w:hAnsi="Calibri" w:cs="Calibri"/>
          <w:b/>
          <w:bCs/>
        </w:rPr>
        <w:t>月</w:t>
      </w:r>
      <w:r w:rsidR="003D0880" w:rsidRPr="00D060FC">
        <w:rPr>
          <w:rFonts w:ascii="Calibri" w:eastAsia="ＭＳ ゴシック" w:hAnsi="Calibri" w:cs="Calibri"/>
          <w:b/>
          <w:bCs/>
        </w:rPr>
        <w:t>14</w:t>
      </w:r>
      <w:r w:rsidR="003D0880" w:rsidRPr="00D060FC">
        <w:rPr>
          <w:rFonts w:ascii="Calibri" w:eastAsia="ＭＳ ゴシック" w:hAnsi="Calibri" w:cs="Calibri"/>
          <w:b/>
          <w:bCs/>
        </w:rPr>
        <w:t>日</w:t>
      </w:r>
      <w:r w:rsidR="003D0880" w:rsidRPr="00D060FC">
        <w:rPr>
          <w:rFonts w:ascii="Calibri" w:eastAsia="ＭＳ ゴシック" w:hAnsi="Calibri" w:cs="Calibri"/>
          <w:b/>
          <w:bCs/>
        </w:rPr>
        <w:t>23</w:t>
      </w:r>
      <w:r w:rsidR="003D0880" w:rsidRPr="00D060FC">
        <w:rPr>
          <w:rFonts w:ascii="Calibri" w:eastAsia="ＭＳ ゴシック" w:hAnsi="Calibri" w:cs="Calibri"/>
          <w:b/>
          <w:bCs/>
        </w:rPr>
        <w:t>時</w:t>
      </w:r>
      <w:r w:rsidR="003D0880" w:rsidRPr="00D060FC">
        <w:rPr>
          <w:rFonts w:ascii="Calibri" w:eastAsia="ＭＳ ゴシック" w:hAnsi="Calibri" w:cs="Calibri"/>
          <w:b/>
          <w:bCs/>
        </w:rPr>
        <w:t>59</w:t>
      </w:r>
      <w:r w:rsidR="003D0880" w:rsidRPr="00D060FC">
        <w:rPr>
          <w:rFonts w:ascii="Calibri" w:eastAsia="ＭＳ ゴシック" w:hAnsi="Calibri" w:cs="Calibri"/>
          <w:b/>
          <w:bCs/>
        </w:rPr>
        <w:t>分約定分は、</w:t>
      </w:r>
      <w:r w:rsidR="003D0880" w:rsidRPr="00D060FC">
        <w:rPr>
          <w:rFonts w:ascii="Calibri" w:eastAsia="ＭＳ ゴシック" w:hAnsi="Calibri" w:cs="Calibri"/>
          <w:b/>
          <w:bCs/>
        </w:rPr>
        <w:t>5</w:t>
      </w:r>
      <w:r w:rsidR="003D0880" w:rsidRPr="00D060FC">
        <w:rPr>
          <w:rFonts w:ascii="Calibri" w:eastAsia="ＭＳ ゴシック" w:hAnsi="Calibri" w:cs="Calibri"/>
          <w:b/>
          <w:bCs/>
        </w:rPr>
        <w:t>月</w:t>
      </w:r>
      <w:r w:rsidR="003D0880" w:rsidRPr="00D060FC">
        <w:rPr>
          <w:rFonts w:ascii="Calibri" w:eastAsia="ＭＳ ゴシック" w:hAnsi="Calibri" w:cs="Calibri"/>
          <w:b/>
          <w:bCs/>
        </w:rPr>
        <w:t>14</w:t>
      </w:r>
      <w:r w:rsidR="003D0880" w:rsidRPr="00D060FC">
        <w:rPr>
          <w:rFonts w:ascii="Calibri" w:eastAsia="ＭＳ ゴシック" w:hAnsi="Calibri" w:cs="Calibri"/>
          <w:b/>
          <w:bCs/>
        </w:rPr>
        <w:t>日の建玉として、</w:t>
      </w:r>
      <w:r w:rsidR="003D0880" w:rsidRPr="00D060FC">
        <w:rPr>
          <w:rFonts w:ascii="Calibri" w:eastAsia="ＭＳ ゴシック" w:hAnsi="Calibri" w:cs="Calibri"/>
          <w:b/>
          <w:bCs/>
        </w:rPr>
        <w:t>5</w:t>
      </w:r>
      <w:r w:rsidR="003D0880" w:rsidRPr="00D060FC">
        <w:rPr>
          <w:rFonts w:ascii="Calibri" w:eastAsia="ＭＳ ゴシック" w:hAnsi="Calibri" w:cs="Calibri"/>
          <w:b/>
          <w:bCs/>
        </w:rPr>
        <w:t>月</w:t>
      </w:r>
      <w:r w:rsidR="003D0880" w:rsidRPr="00D060FC">
        <w:rPr>
          <w:rFonts w:ascii="Calibri" w:eastAsia="ＭＳ ゴシック" w:hAnsi="Calibri" w:cs="Calibri"/>
          <w:b/>
          <w:bCs/>
        </w:rPr>
        <w:t>15</w:t>
      </w:r>
      <w:r w:rsidR="003D0880" w:rsidRPr="00D060FC">
        <w:rPr>
          <w:rFonts w:ascii="Calibri" w:eastAsia="ＭＳ ゴシック" w:hAnsi="Calibri" w:cs="Calibri"/>
          <w:b/>
          <w:bCs/>
        </w:rPr>
        <w:t>日</w:t>
      </w:r>
      <w:r w:rsidR="003D0880" w:rsidRPr="00D060FC">
        <w:rPr>
          <w:rFonts w:ascii="Calibri" w:eastAsia="ＭＳ ゴシック" w:hAnsi="Calibri" w:cs="Calibri"/>
          <w:b/>
          <w:bCs/>
        </w:rPr>
        <w:t>0</w:t>
      </w:r>
      <w:r w:rsidR="003D0880" w:rsidRPr="00D060FC">
        <w:rPr>
          <w:rFonts w:ascii="Calibri" w:eastAsia="ＭＳ ゴシック" w:hAnsi="Calibri" w:cs="Calibri"/>
          <w:b/>
          <w:bCs/>
        </w:rPr>
        <w:t>時</w:t>
      </w:r>
      <w:r w:rsidR="003D0880" w:rsidRPr="00D060FC">
        <w:rPr>
          <w:rFonts w:ascii="Calibri" w:eastAsia="ＭＳ ゴシック" w:hAnsi="Calibri" w:cs="Calibri"/>
          <w:b/>
          <w:bCs/>
        </w:rPr>
        <w:t>1</w:t>
      </w:r>
      <w:r w:rsidR="003D0880" w:rsidRPr="00D060FC">
        <w:rPr>
          <w:rFonts w:ascii="Calibri" w:eastAsia="ＭＳ ゴシック" w:hAnsi="Calibri" w:cs="Calibri"/>
          <w:b/>
          <w:bCs/>
        </w:rPr>
        <w:t>分約定分は</w:t>
      </w:r>
      <w:r w:rsidR="003D0880" w:rsidRPr="00D060FC">
        <w:rPr>
          <w:rFonts w:ascii="Calibri" w:eastAsia="ＭＳ ゴシック" w:hAnsi="Calibri" w:cs="Calibri"/>
          <w:b/>
          <w:bCs/>
        </w:rPr>
        <w:t>5</w:t>
      </w:r>
      <w:r w:rsidR="003D0880" w:rsidRPr="00D060FC">
        <w:rPr>
          <w:rFonts w:ascii="Calibri" w:eastAsia="ＭＳ ゴシック" w:hAnsi="Calibri" w:cs="Calibri"/>
          <w:b/>
          <w:bCs/>
        </w:rPr>
        <w:t>月</w:t>
      </w:r>
      <w:r w:rsidR="003D0880" w:rsidRPr="00D060FC">
        <w:rPr>
          <w:rFonts w:ascii="Calibri" w:eastAsia="ＭＳ ゴシック" w:hAnsi="Calibri" w:cs="Calibri"/>
          <w:b/>
          <w:bCs/>
        </w:rPr>
        <w:t>15</w:t>
      </w:r>
      <w:r w:rsidR="003D0880" w:rsidRPr="00D060FC">
        <w:rPr>
          <w:rFonts w:ascii="Calibri" w:eastAsia="ＭＳ ゴシック" w:hAnsi="Calibri" w:cs="Calibri"/>
          <w:b/>
          <w:bCs/>
        </w:rPr>
        <w:t>日の建玉として取り扱っている）</w:t>
      </w:r>
      <w:r w:rsidR="003D0880" w:rsidRPr="00D060FC">
        <w:rPr>
          <w:rFonts w:ascii="Calibri" w:eastAsia="ＭＳ ゴシック" w:hAnsi="Calibri" w:cs="Calibri"/>
          <w:b/>
          <w:bCs/>
        </w:rPr>
        <w:br/>
      </w:r>
      <w:r w:rsidR="003D0880" w:rsidRPr="00D060FC">
        <w:rPr>
          <w:rFonts w:ascii="Calibri" w:eastAsia="ＭＳ ゴシック" w:hAnsi="Calibri" w:cs="Calibri"/>
          <w:noProof/>
        </w:rPr>
        <w:drawing>
          <wp:inline distT="0" distB="0" distL="0" distR="0" wp14:anchorId="2343ACCE" wp14:editId="7649308D">
            <wp:extent cx="5943600" cy="1155065"/>
            <wp:effectExtent l="19050" t="19050" r="19050" b="2603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155065"/>
                    </a:xfrm>
                    <a:prstGeom prst="rect">
                      <a:avLst/>
                    </a:prstGeom>
                    <a:noFill/>
                    <a:ln>
                      <a:solidFill>
                        <a:schemeClr val="bg1">
                          <a:lumMod val="50000"/>
                        </a:schemeClr>
                      </a:solidFill>
                    </a:ln>
                  </pic:spPr>
                </pic:pic>
              </a:graphicData>
            </a:graphic>
          </wp:inline>
        </w:drawing>
      </w:r>
      <w:r w:rsidR="003D0880" w:rsidRPr="00D060FC">
        <w:rPr>
          <w:rFonts w:ascii="Calibri" w:eastAsia="ＭＳ ゴシック" w:hAnsi="Calibri" w:cs="Calibri"/>
          <w:b/>
          <w:bCs/>
        </w:rPr>
        <w:br/>
      </w:r>
      <w:r w:rsidRPr="006E7C4B">
        <w:rPr>
          <w:rFonts w:ascii="Calibri" w:eastAsia="ＭＳ ゴシック" w:hAnsi="Calibri" w:cs="Calibri" w:hint="eastAsia"/>
          <w:b/>
          <w:bCs/>
        </w:rPr>
        <w:t>4</w:t>
      </w:r>
      <w:r w:rsidRPr="006E7C4B">
        <w:rPr>
          <w:rFonts w:ascii="Calibri" w:eastAsia="ＭＳ ゴシック" w:hAnsi="Calibri" w:cs="Calibri" w:hint="eastAsia"/>
          <w:b/>
          <w:bCs/>
        </w:rPr>
        <w:t>）</w:t>
      </w:r>
      <w:r w:rsidR="003D0880" w:rsidRPr="00D060FC">
        <w:rPr>
          <w:rFonts w:ascii="Calibri" w:eastAsia="ＭＳ ゴシック" w:hAnsi="Calibri" w:cs="Calibri"/>
          <w:b/>
          <w:bCs/>
        </w:rPr>
        <w:t>夜間取引の約定分とデイ・セッションの約定分を完全に区別して管理している（例：</w:t>
      </w:r>
      <w:r w:rsidR="003D0880" w:rsidRPr="00D060FC">
        <w:rPr>
          <w:rFonts w:ascii="Calibri" w:eastAsia="ＭＳ ゴシック" w:hAnsi="Calibri" w:cs="Calibri"/>
          <w:b/>
          <w:bCs/>
        </w:rPr>
        <w:t>5</w:t>
      </w:r>
      <w:r w:rsidR="003D0880" w:rsidRPr="00D060FC">
        <w:rPr>
          <w:rFonts w:ascii="Calibri" w:eastAsia="ＭＳ ゴシック" w:hAnsi="Calibri" w:cs="Calibri"/>
          <w:b/>
          <w:bCs/>
        </w:rPr>
        <w:t>月</w:t>
      </w:r>
      <w:r w:rsidR="003D0880" w:rsidRPr="00D060FC">
        <w:rPr>
          <w:rFonts w:ascii="Calibri" w:eastAsia="ＭＳ ゴシック" w:hAnsi="Calibri" w:cs="Calibri"/>
          <w:b/>
          <w:bCs/>
        </w:rPr>
        <w:t>14</w:t>
      </w:r>
      <w:r w:rsidR="003D0880" w:rsidRPr="00D060FC">
        <w:rPr>
          <w:rFonts w:ascii="Calibri" w:eastAsia="ＭＳ ゴシック" w:hAnsi="Calibri" w:cs="Calibri"/>
          <w:b/>
          <w:bCs/>
        </w:rPr>
        <w:t>日のデイ・セッションの建玉、</w:t>
      </w:r>
      <w:r w:rsidR="003D0880" w:rsidRPr="00D060FC">
        <w:rPr>
          <w:rFonts w:ascii="Calibri" w:eastAsia="ＭＳ ゴシック" w:hAnsi="Calibri" w:cs="Calibri"/>
          <w:b/>
          <w:bCs/>
        </w:rPr>
        <w:t>5</w:t>
      </w:r>
      <w:r w:rsidR="003D0880" w:rsidRPr="00D060FC">
        <w:rPr>
          <w:rFonts w:ascii="Calibri" w:eastAsia="ＭＳ ゴシック" w:hAnsi="Calibri" w:cs="Calibri"/>
          <w:b/>
          <w:bCs/>
        </w:rPr>
        <w:t>月</w:t>
      </w:r>
      <w:r w:rsidR="003D0880" w:rsidRPr="00D060FC">
        <w:rPr>
          <w:rFonts w:ascii="Calibri" w:eastAsia="ＭＳ ゴシック" w:hAnsi="Calibri" w:cs="Calibri"/>
          <w:b/>
          <w:bCs/>
        </w:rPr>
        <w:t>14</w:t>
      </w:r>
      <w:r w:rsidR="003D0880" w:rsidRPr="00D060FC">
        <w:rPr>
          <w:rFonts w:ascii="Calibri" w:eastAsia="ＭＳ ゴシック" w:hAnsi="Calibri" w:cs="Calibri"/>
          <w:b/>
          <w:bCs/>
        </w:rPr>
        <w:t>日から</w:t>
      </w:r>
      <w:r w:rsidR="003D0880" w:rsidRPr="00D060FC">
        <w:rPr>
          <w:rFonts w:ascii="Calibri" w:eastAsia="ＭＳ ゴシック" w:hAnsi="Calibri" w:cs="Calibri"/>
          <w:b/>
          <w:bCs/>
        </w:rPr>
        <w:t>15</w:t>
      </w:r>
      <w:r w:rsidR="003D0880" w:rsidRPr="00D060FC">
        <w:rPr>
          <w:rFonts w:ascii="Calibri" w:eastAsia="ＭＳ ゴシック" w:hAnsi="Calibri" w:cs="Calibri"/>
          <w:b/>
          <w:bCs/>
        </w:rPr>
        <w:t>日の夜間取引の建玉、</w:t>
      </w:r>
      <w:r w:rsidR="003D0880" w:rsidRPr="00D060FC">
        <w:rPr>
          <w:rFonts w:ascii="Calibri" w:eastAsia="ＭＳ ゴシック" w:hAnsi="Calibri" w:cs="Calibri"/>
          <w:b/>
          <w:bCs/>
        </w:rPr>
        <w:t>5</w:t>
      </w:r>
      <w:r w:rsidR="003D0880" w:rsidRPr="00D060FC">
        <w:rPr>
          <w:rFonts w:ascii="Calibri" w:eastAsia="ＭＳ ゴシック" w:hAnsi="Calibri" w:cs="Calibri"/>
          <w:b/>
          <w:bCs/>
        </w:rPr>
        <w:t>月</w:t>
      </w:r>
      <w:r w:rsidR="003D0880" w:rsidRPr="00D060FC">
        <w:rPr>
          <w:rFonts w:ascii="Calibri" w:eastAsia="ＭＳ ゴシック" w:hAnsi="Calibri" w:cs="Calibri"/>
          <w:b/>
          <w:bCs/>
        </w:rPr>
        <w:t>15</w:t>
      </w:r>
      <w:r w:rsidR="003D0880" w:rsidRPr="00D060FC">
        <w:rPr>
          <w:rFonts w:ascii="Calibri" w:eastAsia="ＭＳ ゴシック" w:hAnsi="Calibri" w:cs="Calibri"/>
          <w:b/>
          <w:bCs/>
        </w:rPr>
        <w:t>日のデイ・セッションの建玉に区分して取り扱っている）</w:t>
      </w:r>
    </w:p>
    <w:p w14:paraId="68C46E4D" w14:textId="77777777"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noProof/>
        </w:rPr>
        <w:lastRenderedPageBreak/>
        <w:drawing>
          <wp:inline distT="0" distB="0" distL="0" distR="0" wp14:anchorId="70D889A1" wp14:editId="3E24E1CB">
            <wp:extent cx="5943600" cy="1195070"/>
            <wp:effectExtent l="19050" t="19050" r="19050" b="2413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1195070"/>
                    </a:xfrm>
                    <a:prstGeom prst="rect">
                      <a:avLst/>
                    </a:prstGeom>
                    <a:noFill/>
                    <a:ln>
                      <a:solidFill>
                        <a:schemeClr val="bg1">
                          <a:lumMod val="50000"/>
                        </a:schemeClr>
                      </a:solidFill>
                    </a:ln>
                  </pic:spPr>
                </pic:pic>
              </a:graphicData>
            </a:graphic>
          </wp:inline>
        </w:drawing>
      </w:r>
    </w:p>
    <w:p w14:paraId="48CEEDDD" w14:textId="77777777" w:rsidR="003D0880" w:rsidRPr="00D060FC" w:rsidRDefault="003D0880" w:rsidP="00D060FC">
      <w:pPr>
        <w:spacing w:before="0" w:after="0"/>
        <w:rPr>
          <w:rFonts w:ascii="Calibri" w:eastAsia="ＭＳ ゴシック" w:hAnsi="Calibri" w:cs="Calibri"/>
          <w:b/>
          <w:bCs/>
        </w:rPr>
      </w:pPr>
    </w:p>
    <w:p w14:paraId="45880356" w14:textId="33717704" w:rsidR="003D0880" w:rsidRPr="00D060FC" w:rsidRDefault="00740A1C" w:rsidP="00D060FC">
      <w:pPr>
        <w:spacing w:before="0" w:after="0"/>
        <w:rPr>
          <w:rFonts w:ascii="Calibri" w:eastAsia="ＭＳ ゴシック" w:hAnsi="Calibri" w:cs="Calibri"/>
          <w:b/>
          <w:bCs/>
        </w:rPr>
      </w:pPr>
      <w:r w:rsidRPr="006E7C4B">
        <w:rPr>
          <w:rFonts w:ascii="Calibri" w:eastAsia="ＭＳ ゴシック" w:hAnsi="Calibri" w:cs="Calibri" w:hint="eastAsia"/>
          <w:b/>
          <w:bCs/>
        </w:rPr>
        <w:t>5</w:t>
      </w:r>
      <w:r w:rsidRPr="006E7C4B">
        <w:rPr>
          <w:rFonts w:ascii="Calibri" w:eastAsia="ＭＳ ゴシック" w:hAnsi="Calibri" w:cs="Calibri" w:hint="eastAsia"/>
          <w:b/>
          <w:bCs/>
        </w:rPr>
        <w:t>）</w:t>
      </w:r>
      <w:r w:rsidR="003D0880" w:rsidRPr="006E7C4B">
        <w:rPr>
          <w:rFonts w:ascii="Calibri" w:eastAsia="ＭＳ ゴシック" w:hAnsi="Calibri" w:cs="Calibri"/>
          <w:b/>
          <w:bCs/>
        </w:rPr>
        <w:t>夜間</w:t>
      </w:r>
      <w:r w:rsidR="003D0880" w:rsidRPr="00D060FC">
        <w:rPr>
          <w:rFonts w:ascii="Calibri" w:eastAsia="ＭＳ ゴシック" w:hAnsi="Calibri" w:cs="Calibri"/>
          <w:b/>
          <w:bCs/>
        </w:rPr>
        <w:t>取引（</w:t>
      </w:r>
      <w:r w:rsidR="003D0880" w:rsidRPr="00D060FC">
        <w:rPr>
          <w:rFonts w:ascii="Calibri" w:eastAsia="ＭＳ ゴシック" w:hAnsi="Calibri" w:cs="Calibri"/>
          <w:b/>
          <w:bCs/>
        </w:rPr>
        <w:t>0</w:t>
      </w:r>
      <w:r w:rsidR="003D0880" w:rsidRPr="00D060FC">
        <w:rPr>
          <w:rFonts w:ascii="Calibri" w:eastAsia="ＭＳ ゴシック" w:hAnsi="Calibri" w:cs="Calibri"/>
          <w:b/>
          <w:bCs/>
        </w:rPr>
        <w:t>時以降）の約定分及び翌営業日のデイ・セッションの約定分と夜間取引（</w:t>
      </w:r>
      <w:r w:rsidR="003D0880" w:rsidRPr="00D060FC">
        <w:rPr>
          <w:rFonts w:ascii="Calibri" w:eastAsia="ＭＳ ゴシック" w:hAnsi="Calibri" w:cs="Calibri"/>
          <w:b/>
          <w:bCs/>
        </w:rPr>
        <w:t>23</w:t>
      </w:r>
      <w:r w:rsidR="003D0880" w:rsidRPr="00D060FC">
        <w:rPr>
          <w:rFonts w:ascii="Calibri" w:eastAsia="ＭＳ ゴシック" w:hAnsi="Calibri" w:cs="Calibri"/>
          <w:b/>
          <w:bCs/>
        </w:rPr>
        <w:t>時</w:t>
      </w:r>
      <w:r w:rsidR="003D0880" w:rsidRPr="00D060FC">
        <w:rPr>
          <w:rFonts w:ascii="Calibri" w:eastAsia="ＭＳ ゴシック" w:hAnsi="Calibri" w:cs="Calibri"/>
          <w:b/>
          <w:bCs/>
        </w:rPr>
        <w:t>59</w:t>
      </w:r>
      <w:r w:rsidR="003D0880" w:rsidRPr="00D060FC">
        <w:rPr>
          <w:rFonts w:ascii="Calibri" w:eastAsia="ＭＳ ゴシック" w:hAnsi="Calibri" w:cs="Calibri"/>
          <w:b/>
          <w:bCs/>
        </w:rPr>
        <w:t>分まで）の約定分に区別して管理している。（約定日と受渡日がいずれも同一となる約定分を同一日の建玉として管理している。）</w:t>
      </w:r>
      <w:r w:rsidR="003D0880" w:rsidRPr="00D060FC">
        <w:rPr>
          <w:rFonts w:ascii="Calibri" w:eastAsia="ＭＳ ゴシック" w:hAnsi="Calibri" w:cs="Calibri"/>
          <w:b/>
          <w:bCs/>
        </w:rPr>
        <w:br/>
      </w:r>
      <w:r w:rsidR="003D0880" w:rsidRPr="00D060FC">
        <w:rPr>
          <w:rFonts w:ascii="Calibri" w:eastAsia="ＭＳ ゴシック" w:hAnsi="Calibri" w:cs="Calibri"/>
          <w:noProof/>
        </w:rPr>
        <w:drawing>
          <wp:inline distT="0" distB="0" distL="0" distR="0" wp14:anchorId="27F70FC6" wp14:editId="4C24EF67">
            <wp:extent cx="5943600" cy="1310640"/>
            <wp:effectExtent l="19050" t="19050" r="19050" b="2286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1310640"/>
                    </a:xfrm>
                    <a:prstGeom prst="rect">
                      <a:avLst/>
                    </a:prstGeom>
                    <a:noFill/>
                    <a:ln>
                      <a:solidFill>
                        <a:schemeClr val="bg1">
                          <a:lumMod val="50000"/>
                        </a:schemeClr>
                      </a:solidFill>
                    </a:ln>
                  </pic:spPr>
                </pic:pic>
              </a:graphicData>
            </a:graphic>
          </wp:inline>
        </w:drawing>
      </w:r>
      <w:r w:rsidR="003D0880" w:rsidRPr="00D060FC">
        <w:rPr>
          <w:rFonts w:ascii="Calibri" w:eastAsia="ＭＳ ゴシック" w:hAnsi="Calibri" w:cs="Calibri"/>
          <w:b/>
          <w:bCs/>
        </w:rPr>
        <w:br/>
      </w:r>
    </w:p>
    <w:p w14:paraId="0DF4E219" w14:textId="28CF6A34"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【質問</w:t>
      </w:r>
      <w:r w:rsidR="00A051F1" w:rsidRPr="00D060FC">
        <w:rPr>
          <w:rFonts w:ascii="Calibri" w:eastAsia="ＭＳ ゴシック" w:hAnsi="Calibri" w:cs="Calibri"/>
          <w:b/>
          <w:bCs/>
        </w:rPr>
        <w:t>⑤</w:t>
      </w:r>
      <w:r w:rsidRPr="00D060FC">
        <w:rPr>
          <w:rFonts w:ascii="Calibri" w:eastAsia="ＭＳ ゴシック" w:hAnsi="Calibri" w:cs="Calibri"/>
          <w:b/>
          <w:bCs/>
        </w:rPr>
        <w:t>-</w:t>
      </w:r>
      <w:r w:rsidR="00A051F1" w:rsidRPr="00D060FC">
        <w:rPr>
          <w:rFonts w:ascii="Calibri" w:eastAsia="ＭＳ ゴシック" w:hAnsi="Calibri" w:cs="Calibri"/>
          <w:b/>
          <w:bCs/>
        </w:rPr>
        <w:t>1</w:t>
      </w:r>
      <w:r w:rsidRPr="00D060FC">
        <w:rPr>
          <w:rFonts w:ascii="Calibri" w:eastAsia="ＭＳ ゴシック" w:hAnsi="Calibri" w:cs="Calibri"/>
          <w:b/>
          <w:bCs/>
        </w:rPr>
        <w:t>】</w:t>
      </w:r>
    </w:p>
    <w:p w14:paraId="0692831F" w14:textId="77777777"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建玉決済方法の標準化にあたり、「取引日の古い順、同一取引日内は価格の安い順」をベースとし、この建玉決済ロジックに追加で組み込むべき要素があればご教示ください。</w:t>
      </w:r>
    </w:p>
    <w:p w14:paraId="3DBCEBEB" w14:textId="77777777"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w:t>
      </w:r>
      <w:r w:rsidRPr="00D060FC">
        <w:rPr>
          <w:rFonts w:ascii="Calibri" w:eastAsia="ＭＳ ゴシック" w:hAnsi="Calibri" w:cs="Calibri"/>
          <w:b/>
          <w:bCs/>
        </w:rPr>
        <w:t>1.</w:t>
      </w:r>
      <w:r w:rsidRPr="00D060FC">
        <w:rPr>
          <w:rFonts w:ascii="Calibri" w:eastAsia="ＭＳ ゴシック" w:hAnsi="Calibri" w:cs="Calibri"/>
          <w:b/>
          <w:bCs/>
        </w:rPr>
        <w:t xml:space="preserve">　　　　　　　　　　　　　　　　　　　　）</w:t>
      </w:r>
    </w:p>
    <w:p w14:paraId="13B35DEE" w14:textId="77777777"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w:t>
      </w:r>
      <w:r w:rsidRPr="00D060FC">
        <w:rPr>
          <w:rFonts w:ascii="Calibri" w:eastAsia="ＭＳ ゴシック" w:hAnsi="Calibri" w:cs="Calibri"/>
          <w:b/>
          <w:bCs/>
        </w:rPr>
        <w:t>2.</w:t>
      </w:r>
      <w:r w:rsidRPr="00D060FC">
        <w:rPr>
          <w:rFonts w:ascii="Calibri" w:eastAsia="ＭＳ ゴシック" w:hAnsi="Calibri" w:cs="Calibri"/>
          <w:b/>
          <w:bCs/>
        </w:rPr>
        <w:t xml:space="preserve">　　　　　　　　　　　　　　　　　　　　）</w:t>
      </w:r>
    </w:p>
    <w:p w14:paraId="632738D8" w14:textId="7DAB9E01" w:rsidR="003D0880" w:rsidRPr="00D060FC" w:rsidRDefault="003D0880" w:rsidP="00D060FC">
      <w:pPr>
        <w:spacing w:before="0" w:after="0"/>
        <w:rPr>
          <w:rFonts w:ascii="Calibri" w:eastAsia="ＭＳ ゴシック" w:hAnsi="Calibri" w:cs="Calibri"/>
        </w:rPr>
      </w:pPr>
      <w:r w:rsidRPr="00D060FC">
        <w:rPr>
          <w:rFonts w:ascii="Calibri" w:eastAsia="ＭＳ ゴシック" w:hAnsi="Calibri" w:cs="Calibri"/>
          <w:b/>
          <w:bCs/>
        </w:rPr>
        <w:t>例：約定日</w:t>
      </w:r>
      <w:r w:rsidRPr="00D060FC">
        <w:rPr>
          <w:rFonts w:ascii="Calibri" w:eastAsia="ＭＳ ゴシック" w:hAnsi="Calibri" w:cs="Calibri"/>
        </w:rPr>
        <w:br/>
      </w:r>
    </w:p>
    <w:p w14:paraId="72BC97F3" w14:textId="7889307D"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【質問</w:t>
      </w:r>
      <w:r w:rsidR="00A051F1" w:rsidRPr="00D060FC">
        <w:rPr>
          <w:rFonts w:ascii="Calibri" w:eastAsia="ＭＳ ゴシック" w:hAnsi="Calibri" w:cs="Calibri"/>
          <w:b/>
          <w:bCs/>
        </w:rPr>
        <w:t>⑤</w:t>
      </w:r>
      <w:r w:rsidRPr="00D060FC">
        <w:rPr>
          <w:rFonts w:ascii="Calibri" w:eastAsia="ＭＳ ゴシック" w:hAnsi="Calibri" w:cs="Calibri"/>
          <w:b/>
          <w:bCs/>
        </w:rPr>
        <w:t>-</w:t>
      </w:r>
      <w:r w:rsidR="00A051F1" w:rsidRPr="00D060FC">
        <w:rPr>
          <w:rFonts w:ascii="Calibri" w:eastAsia="ＭＳ ゴシック" w:hAnsi="Calibri" w:cs="Calibri"/>
          <w:b/>
          <w:bCs/>
        </w:rPr>
        <w:t>2</w:t>
      </w:r>
      <w:r w:rsidRPr="00D060FC">
        <w:rPr>
          <w:rFonts w:ascii="Calibri" w:eastAsia="ＭＳ ゴシック" w:hAnsi="Calibri" w:cs="Calibri"/>
          <w:b/>
          <w:bCs/>
        </w:rPr>
        <w:t>】</w:t>
      </w:r>
    </w:p>
    <w:p w14:paraId="481E2B2E" w14:textId="04AC212C"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質問</w:t>
      </w:r>
      <w:r w:rsidR="00A051F1" w:rsidRPr="00D060FC">
        <w:rPr>
          <w:rFonts w:ascii="Calibri" w:eastAsia="ＭＳ ゴシック" w:hAnsi="Calibri" w:cs="Calibri"/>
          <w:b/>
          <w:bCs/>
        </w:rPr>
        <w:t>⑤</w:t>
      </w:r>
      <w:r w:rsidRPr="00D060FC">
        <w:rPr>
          <w:rFonts w:ascii="Calibri" w:eastAsia="ＭＳ ゴシック" w:hAnsi="Calibri" w:cs="Calibri"/>
          <w:b/>
          <w:bCs/>
        </w:rPr>
        <w:t>-</w:t>
      </w:r>
      <w:r w:rsidR="00A051F1" w:rsidRPr="00D060FC">
        <w:rPr>
          <w:rFonts w:ascii="Calibri" w:eastAsia="ＭＳ ゴシック" w:hAnsi="Calibri" w:cs="Calibri"/>
          <w:b/>
          <w:bCs/>
        </w:rPr>
        <w:t>1</w:t>
      </w:r>
      <w:r w:rsidRPr="00D060FC">
        <w:rPr>
          <w:rFonts w:ascii="Calibri" w:eastAsia="ＭＳ ゴシック" w:hAnsi="Calibri" w:cs="Calibri"/>
          <w:b/>
          <w:bCs/>
        </w:rPr>
        <w:t>で、追加で組み込むべき要素がある場合、それらを反映した建玉決済ロジックの全体像及び各要素を追加すべき理由をご教示ください。</w:t>
      </w:r>
    </w:p>
    <w:p w14:paraId="486B5EC0" w14:textId="77777777"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・建玉決済ロジックの全体像</w:t>
      </w:r>
    </w:p>
    <w:p w14:paraId="5A1EB9D3" w14:textId="77777777"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　　　　　　　　　　　　　　　　　　　　）</w:t>
      </w:r>
    </w:p>
    <w:p w14:paraId="67CBB7D4" w14:textId="77777777"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・各要素を追加すべき理由</w:t>
      </w:r>
    </w:p>
    <w:p w14:paraId="0D583A9A" w14:textId="77777777"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　　　　　　　　　　　　　　　　　　　　）</w:t>
      </w:r>
    </w:p>
    <w:p w14:paraId="0CCCDFB8" w14:textId="77777777" w:rsidR="003D0880" w:rsidRPr="00D060FC" w:rsidRDefault="003D0880" w:rsidP="00D060FC">
      <w:pPr>
        <w:spacing w:before="0" w:after="0"/>
        <w:rPr>
          <w:rFonts w:ascii="Calibri" w:eastAsia="ＭＳ ゴシック" w:hAnsi="Calibri" w:cs="Calibri"/>
          <w:b/>
          <w:bCs/>
        </w:rPr>
      </w:pPr>
    </w:p>
    <w:p w14:paraId="2AAF4B0B" w14:textId="77777777"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例：</w:t>
      </w:r>
    </w:p>
    <w:p w14:paraId="79182BBD" w14:textId="5FC89500"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・建玉決済ロジックの全体像　（取引日の古い順、同一取引日内は約定日の古い順、価格の安い順）</w:t>
      </w:r>
    </w:p>
    <w:p w14:paraId="1BA28235" w14:textId="4E40C81F"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・各要素を追加すべき理由　（同一取引日であっても、約定日が異なる場合があり、建玉管理上は</w:t>
      </w:r>
      <w:r w:rsidRPr="00D060FC">
        <w:rPr>
          <w:rFonts w:ascii="Calibri" w:eastAsia="ＭＳ ゴシック" w:hAnsi="Calibri" w:cs="Calibri"/>
          <w:b/>
          <w:bCs/>
        </w:rPr>
        <w:lastRenderedPageBreak/>
        <w:t>別の建玉として管理しているため。）</w:t>
      </w:r>
    </w:p>
    <w:p w14:paraId="4469F0A3" w14:textId="77777777" w:rsidR="003D0880" w:rsidRPr="00D060FC" w:rsidRDefault="003D0880" w:rsidP="00D060FC">
      <w:pPr>
        <w:spacing w:before="0" w:after="0"/>
        <w:rPr>
          <w:rFonts w:ascii="Calibri" w:eastAsia="ＭＳ ゴシック" w:hAnsi="Calibri" w:cs="Calibri"/>
        </w:rPr>
      </w:pPr>
    </w:p>
    <w:p w14:paraId="2F417EB3" w14:textId="4C8BB4DA"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【質問</w:t>
      </w:r>
      <w:r w:rsidR="00A051F1" w:rsidRPr="00D060FC">
        <w:rPr>
          <w:rFonts w:ascii="Calibri" w:eastAsia="ＭＳ ゴシック" w:hAnsi="Calibri" w:cs="Calibri"/>
          <w:b/>
          <w:bCs/>
        </w:rPr>
        <w:t>⑤</w:t>
      </w:r>
      <w:r w:rsidRPr="00D060FC">
        <w:rPr>
          <w:rFonts w:ascii="Calibri" w:eastAsia="ＭＳ ゴシック" w:hAnsi="Calibri" w:cs="Calibri"/>
          <w:b/>
          <w:bCs/>
        </w:rPr>
        <w:t>-</w:t>
      </w:r>
      <w:r w:rsidR="00A051F1" w:rsidRPr="00D060FC">
        <w:rPr>
          <w:rFonts w:ascii="Calibri" w:eastAsia="ＭＳ ゴシック" w:hAnsi="Calibri" w:cs="Calibri"/>
          <w:b/>
          <w:bCs/>
        </w:rPr>
        <w:t>3</w:t>
      </w:r>
      <w:r w:rsidRPr="00D060FC">
        <w:rPr>
          <w:rFonts w:ascii="Calibri" w:eastAsia="ＭＳ ゴシック" w:hAnsi="Calibri" w:cs="Calibri"/>
          <w:b/>
          <w:bCs/>
        </w:rPr>
        <w:t>】</w:t>
      </w:r>
    </w:p>
    <w:p w14:paraId="7EA65890" w14:textId="77777777"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新規・決済区分のフラグ設定につき、口座開設時にあらかじめ合意した建玉決済ロジックに基づいて建玉決済を行うことにより、発注の都度新規・決済の区分を指定することをなくす場合、貴社の業務処理上に影響はございますか。影響がある場合、その事例もお聞かせください。</w:t>
      </w:r>
    </w:p>
    <w:p w14:paraId="4EA08DB7" w14:textId="77777777" w:rsidR="003D0880" w:rsidRPr="00D060FC" w:rsidRDefault="003D0880" w:rsidP="00D060FC">
      <w:pPr>
        <w:widowControl/>
        <w:numPr>
          <w:ilvl w:val="0"/>
          <w:numId w:val="10"/>
        </w:numPr>
        <w:spacing w:before="0" w:after="0" w:line="278" w:lineRule="auto"/>
        <w:rPr>
          <w:rFonts w:ascii="Calibri" w:eastAsia="ＭＳ ゴシック" w:hAnsi="Calibri" w:cs="Calibri"/>
          <w:b/>
          <w:bCs/>
        </w:rPr>
      </w:pPr>
      <w:r w:rsidRPr="00D060FC">
        <w:rPr>
          <w:rFonts w:ascii="Segoe UI Symbol" w:eastAsia="ＭＳ ゴシック" w:hAnsi="Segoe UI Symbol" w:cs="Segoe UI Symbol"/>
          <w:b/>
          <w:bCs/>
        </w:rPr>
        <w:t>☐</w:t>
      </w:r>
      <w:r w:rsidRPr="00D060FC">
        <w:rPr>
          <w:rFonts w:ascii="Calibri" w:eastAsia="ＭＳ ゴシック" w:hAnsi="Calibri" w:cs="Calibri"/>
          <w:b/>
          <w:bCs/>
        </w:rPr>
        <w:t xml:space="preserve"> </w:t>
      </w:r>
      <w:r w:rsidRPr="00D060FC">
        <w:rPr>
          <w:rFonts w:ascii="Calibri" w:eastAsia="ＭＳ ゴシック" w:hAnsi="Calibri" w:cs="Calibri"/>
          <w:b/>
          <w:bCs/>
        </w:rPr>
        <w:t>影響あり</w:t>
      </w:r>
    </w:p>
    <w:p w14:paraId="006973A3" w14:textId="77777777" w:rsidR="003D0880" w:rsidRPr="00D060FC" w:rsidRDefault="003D0880" w:rsidP="00D060FC">
      <w:pPr>
        <w:widowControl/>
        <w:numPr>
          <w:ilvl w:val="0"/>
          <w:numId w:val="10"/>
        </w:numPr>
        <w:spacing w:before="0" w:after="0" w:line="278" w:lineRule="auto"/>
        <w:rPr>
          <w:rFonts w:ascii="Calibri" w:eastAsia="ＭＳ ゴシック" w:hAnsi="Calibri" w:cs="Calibri"/>
          <w:b/>
          <w:bCs/>
        </w:rPr>
      </w:pPr>
      <w:r w:rsidRPr="00D060FC">
        <w:rPr>
          <w:rFonts w:ascii="Segoe UI Symbol" w:eastAsia="ＭＳ ゴシック" w:hAnsi="Segoe UI Symbol" w:cs="Segoe UI Symbol"/>
          <w:b/>
          <w:bCs/>
        </w:rPr>
        <w:t>☐</w:t>
      </w:r>
      <w:r w:rsidRPr="00D060FC">
        <w:rPr>
          <w:rFonts w:ascii="Calibri" w:eastAsia="ＭＳ ゴシック" w:hAnsi="Calibri" w:cs="Calibri"/>
          <w:b/>
          <w:bCs/>
        </w:rPr>
        <w:t xml:space="preserve"> </w:t>
      </w:r>
      <w:r w:rsidRPr="00D060FC">
        <w:rPr>
          <w:rFonts w:ascii="Calibri" w:eastAsia="ＭＳ ゴシック" w:hAnsi="Calibri" w:cs="Calibri"/>
          <w:b/>
          <w:bCs/>
        </w:rPr>
        <w:t>影響なし</w:t>
      </w:r>
    </w:p>
    <w:p w14:paraId="6885D2A2" w14:textId="77777777"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影響ありの場合の具体例</w:t>
      </w:r>
    </w:p>
    <w:p w14:paraId="70EE8750" w14:textId="77777777"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　　　　　　　　　　　　　　　　　　　　　　　　　）</w:t>
      </w:r>
    </w:p>
    <w:p w14:paraId="35891301" w14:textId="77777777" w:rsidR="00D060FC" w:rsidRDefault="00D060FC" w:rsidP="00D060FC">
      <w:pPr>
        <w:spacing w:before="0" w:after="0"/>
        <w:rPr>
          <w:rFonts w:ascii="Calibri" w:eastAsia="ＭＳ ゴシック" w:hAnsi="Calibri" w:cs="Calibri"/>
          <w:b/>
          <w:bCs/>
        </w:rPr>
      </w:pPr>
    </w:p>
    <w:p w14:paraId="459CAF04" w14:textId="43F5534A" w:rsidR="00B62916" w:rsidRPr="00D060FC" w:rsidRDefault="00B62916" w:rsidP="00D060FC">
      <w:pPr>
        <w:spacing w:before="0" w:after="0"/>
        <w:rPr>
          <w:rFonts w:ascii="Calibri" w:eastAsia="ＭＳ ゴシック" w:hAnsi="Calibri" w:cs="Calibri"/>
          <w:b/>
          <w:bCs/>
        </w:rPr>
      </w:pPr>
      <w:r w:rsidRPr="00D060FC">
        <w:rPr>
          <w:rFonts w:ascii="Calibri" w:eastAsia="ＭＳ ゴシック" w:hAnsi="Calibri" w:cs="Calibri"/>
          <w:b/>
          <w:bCs/>
        </w:rPr>
        <w:t>【質問</w:t>
      </w:r>
      <w:r w:rsidRPr="00D060FC">
        <w:rPr>
          <w:rFonts w:ascii="Calibri" w:eastAsia="ＭＳ ゴシック" w:hAnsi="Calibri" w:cs="Calibri"/>
          <w:b/>
          <w:bCs/>
        </w:rPr>
        <w:t>⑥</w:t>
      </w:r>
      <w:r w:rsidRPr="00D060FC">
        <w:rPr>
          <w:rFonts w:ascii="Calibri" w:eastAsia="ＭＳ ゴシック" w:hAnsi="Calibri" w:cs="Calibri"/>
          <w:b/>
          <w:bCs/>
        </w:rPr>
        <w:t>】</w:t>
      </w:r>
    </w:p>
    <w:p w14:paraId="2413E840" w14:textId="693C9B6B" w:rsidR="003D0880" w:rsidRDefault="00EE0CC1" w:rsidP="00D060FC">
      <w:pPr>
        <w:spacing w:before="0" w:after="0"/>
        <w:rPr>
          <w:rFonts w:ascii="Calibri" w:eastAsia="ＭＳ ゴシック" w:hAnsi="Calibri" w:cs="Calibri"/>
          <w:b/>
          <w:bCs/>
        </w:rPr>
      </w:pPr>
      <w:r w:rsidRPr="00EE0CC1">
        <w:rPr>
          <w:rFonts w:ascii="Calibri" w:eastAsia="ＭＳ ゴシック" w:hAnsi="Calibri" w:cs="Calibri"/>
          <w:b/>
          <w:bCs/>
        </w:rPr>
        <w:t>平均単価標準化にあたり、海外取引所と同様に約定日を越えて取引日ごとに平均単価を作成することへの賛否をお聞かせください。</w:t>
      </w:r>
    </w:p>
    <w:p w14:paraId="23B60B37" w14:textId="087B1A76" w:rsidR="006B1280" w:rsidRPr="00D060FC" w:rsidRDefault="00684742" w:rsidP="00684742">
      <w:pPr>
        <w:spacing w:before="0" w:after="0"/>
        <w:rPr>
          <w:rFonts w:ascii="Calibri" w:eastAsia="ＭＳ ゴシック" w:hAnsi="Calibri" w:cs="Calibri"/>
          <w:b/>
          <w:bCs/>
        </w:rPr>
      </w:pPr>
      <w:r>
        <w:rPr>
          <w:rFonts w:ascii="Calibri" w:eastAsia="ＭＳ ゴシック" w:hAnsi="Calibri" w:cs="Calibri" w:hint="eastAsia"/>
          <w:b/>
          <w:bCs/>
        </w:rPr>
        <w:t>（</w:t>
      </w:r>
      <w:r w:rsidRPr="00684742">
        <w:rPr>
          <w:rFonts w:ascii="Calibri" w:eastAsia="ＭＳ ゴシック" w:hAnsi="Calibri" w:cs="Calibri"/>
          <w:b/>
          <w:bCs/>
        </w:rPr>
        <w:t>具体的には、現状の</w:t>
      </w:r>
      <w:r w:rsidRPr="00684742">
        <w:rPr>
          <w:rFonts w:ascii="Calibri" w:eastAsia="ＭＳ ゴシック" w:hAnsi="Calibri" w:cs="Calibri"/>
          <w:b/>
          <w:bCs/>
        </w:rPr>
        <w:t>JSDA</w:t>
      </w:r>
      <w:r w:rsidRPr="00684742">
        <w:rPr>
          <w:rFonts w:ascii="Calibri" w:eastAsia="ＭＳ ゴシック" w:hAnsi="Calibri" w:cs="Calibri"/>
          <w:b/>
          <w:bCs/>
        </w:rPr>
        <w:t>のルールでは、例えば</w:t>
      </w:r>
      <w:r w:rsidRPr="00684742">
        <w:rPr>
          <w:rFonts w:ascii="Calibri" w:eastAsia="ＭＳ ゴシック" w:hAnsi="Calibri" w:cs="Calibri"/>
          <w:b/>
          <w:bCs/>
        </w:rPr>
        <w:t>2026</w:t>
      </w:r>
      <w:r w:rsidRPr="00684742">
        <w:rPr>
          <w:rFonts w:ascii="Calibri" w:eastAsia="ＭＳ ゴシック" w:hAnsi="Calibri" w:cs="Calibri"/>
          <w:b/>
          <w:bCs/>
        </w:rPr>
        <w:t>年</w:t>
      </w:r>
      <w:r w:rsidRPr="00684742">
        <w:rPr>
          <w:rFonts w:ascii="Calibri" w:eastAsia="ＭＳ ゴシック" w:hAnsi="Calibri" w:cs="Calibri"/>
          <w:b/>
          <w:bCs/>
        </w:rPr>
        <w:t>7</w:t>
      </w:r>
      <w:r w:rsidRPr="00684742">
        <w:rPr>
          <w:rFonts w:ascii="Calibri" w:eastAsia="ＭＳ ゴシック" w:hAnsi="Calibri" w:cs="Calibri"/>
          <w:b/>
          <w:bCs/>
        </w:rPr>
        <w:t>月</w:t>
      </w:r>
      <w:r>
        <w:rPr>
          <w:rFonts w:ascii="Calibri" w:eastAsia="ＭＳ ゴシック" w:hAnsi="Calibri" w:cs="Calibri" w:hint="eastAsia"/>
          <w:b/>
          <w:bCs/>
        </w:rPr>
        <w:t>1</w:t>
      </w:r>
      <w:r w:rsidRPr="00684742">
        <w:rPr>
          <w:rFonts w:ascii="Calibri" w:eastAsia="ＭＳ ゴシック" w:hAnsi="Calibri" w:cs="Calibri"/>
          <w:b/>
          <w:bCs/>
        </w:rPr>
        <w:t>日</w:t>
      </w:r>
      <w:r>
        <w:rPr>
          <w:rFonts w:ascii="Calibri" w:eastAsia="ＭＳ ゴシック" w:hAnsi="Calibri" w:cs="Calibri" w:hint="eastAsia"/>
          <w:b/>
          <w:bCs/>
        </w:rPr>
        <w:t>23</w:t>
      </w:r>
      <w:r>
        <w:rPr>
          <w:rFonts w:ascii="Calibri" w:eastAsia="ＭＳ ゴシック" w:hAnsi="Calibri" w:cs="Calibri" w:hint="eastAsia"/>
          <w:b/>
          <w:bCs/>
        </w:rPr>
        <w:t>時に</w:t>
      </w:r>
      <w:r>
        <w:rPr>
          <w:rFonts w:ascii="Calibri" w:eastAsia="ＭＳ ゴシック" w:hAnsi="Calibri" w:cs="Calibri" w:hint="eastAsia"/>
          <w:b/>
          <w:bCs/>
        </w:rPr>
        <w:t>OSE</w:t>
      </w:r>
      <w:r>
        <w:rPr>
          <w:rFonts w:ascii="Calibri" w:eastAsia="ＭＳ ゴシック" w:hAnsi="Calibri" w:cs="Calibri" w:hint="eastAsia"/>
          <w:b/>
          <w:bCs/>
        </w:rPr>
        <w:t>夜間取引にて</w:t>
      </w:r>
      <w:r w:rsidRPr="00684742">
        <w:rPr>
          <w:rFonts w:ascii="Calibri" w:eastAsia="ＭＳ ゴシック" w:hAnsi="Calibri" w:cs="Calibri"/>
          <w:b/>
          <w:bCs/>
        </w:rPr>
        <w:t>購入した建玉と、</w:t>
      </w:r>
      <w:r w:rsidRPr="00684742">
        <w:rPr>
          <w:rFonts w:ascii="Calibri" w:eastAsia="ＭＳ ゴシック" w:hAnsi="Calibri" w:cs="Calibri"/>
          <w:b/>
          <w:bCs/>
        </w:rPr>
        <w:t>2026</w:t>
      </w:r>
      <w:r w:rsidRPr="00684742">
        <w:rPr>
          <w:rFonts w:ascii="Calibri" w:eastAsia="ＭＳ ゴシック" w:hAnsi="Calibri" w:cs="Calibri"/>
          <w:b/>
          <w:bCs/>
        </w:rPr>
        <w:t>年</w:t>
      </w:r>
      <w:r w:rsidRPr="00684742">
        <w:rPr>
          <w:rFonts w:ascii="Calibri" w:eastAsia="ＭＳ ゴシック" w:hAnsi="Calibri" w:cs="Calibri"/>
          <w:b/>
          <w:bCs/>
        </w:rPr>
        <w:t>7</w:t>
      </w:r>
      <w:r w:rsidRPr="00684742">
        <w:rPr>
          <w:rFonts w:ascii="Calibri" w:eastAsia="ＭＳ ゴシック" w:hAnsi="Calibri" w:cs="Calibri"/>
          <w:b/>
          <w:bCs/>
        </w:rPr>
        <w:t>月</w:t>
      </w:r>
      <w:r>
        <w:rPr>
          <w:rFonts w:ascii="Calibri" w:eastAsia="ＭＳ ゴシック" w:hAnsi="Calibri" w:cs="Calibri" w:hint="eastAsia"/>
          <w:b/>
          <w:bCs/>
        </w:rPr>
        <w:t>2</w:t>
      </w:r>
      <w:r w:rsidRPr="00684742">
        <w:rPr>
          <w:rFonts w:ascii="Calibri" w:eastAsia="ＭＳ ゴシック" w:hAnsi="Calibri" w:cs="Calibri"/>
          <w:b/>
          <w:bCs/>
        </w:rPr>
        <w:t>日</w:t>
      </w:r>
      <w:r>
        <w:rPr>
          <w:rFonts w:ascii="Calibri" w:eastAsia="ＭＳ ゴシック" w:hAnsi="Calibri" w:cs="Calibri" w:hint="eastAsia"/>
          <w:b/>
          <w:bCs/>
        </w:rPr>
        <w:t>10</w:t>
      </w:r>
      <w:r w:rsidRPr="00684742">
        <w:rPr>
          <w:rFonts w:ascii="Calibri" w:eastAsia="ＭＳ ゴシック" w:hAnsi="Calibri" w:cs="Calibri"/>
          <w:b/>
          <w:bCs/>
        </w:rPr>
        <w:t>時</w:t>
      </w:r>
      <w:r w:rsidR="00B33900">
        <w:rPr>
          <w:rFonts w:ascii="Calibri" w:eastAsia="ＭＳ ゴシック" w:hAnsi="Calibri" w:cs="Calibri" w:hint="eastAsia"/>
          <w:b/>
          <w:bCs/>
        </w:rPr>
        <w:t>に</w:t>
      </w:r>
      <w:r>
        <w:rPr>
          <w:rFonts w:ascii="Calibri" w:eastAsia="ＭＳ ゴシック" w:hAnsi="Calibri" w:cs="Calibri" w:hint="eastAsia"/>
          <w:b/>
          <w:bCs/>
        </w:rPr>
        <w:t>OSE</w:t>
      </w:r>
      <w:r>
        <w:rPr>
          <w:rFonts w:ascii="Calibri" w:eastAsia="ＭＳ ゴシック" w:hAnsi="Calibri" w:cs="Calibri" w:hint="eastAsia"/>
          <w:b/>
          <w:bCs/>
        </w:rPr>
        <w:t>日中取引</w:t>
      </w:r>
      <w:r w:rsidRPr="00684742">
        <w:rPr>
          <w:rFonts w:ascii="Calibri" w:eastAsia="ＭＳ ゴシック" w:hAnsi="Calibri" w:cs="Calibri"/>
          <w:b/>
          <w:bCs/>
        </w:rPr>
        <w:t>に</w:t>
      </w:r>
      <w:r>
        <w:rPr>
          <w:rFonts w:ascii="Calibri" w:eastAsia="ＭＳ ゴシック" w:hAnsi="Calibri" w:cs="Calibri" w:hint="eastAsia"/>
          <w:b/>
          <w:bCs/>
        </w:rPr>
        <w:t>て</w:t>
      </w:r>
      <w:r w:rsidRPr="00684742">
        <w:rPr>
          <w:rFonts w:ascii="Calibri" w:eastAsia="ＭＳ ゴシック" w:hAnsi="Calibri" w:cs="Calibri"/>
          <w:b/>
          <w:bCs/>
        </w:rPr>
        <w:t>購入した建玉は約定日が異なるため、合算して平均単価を作成することはできない。これを、グローバル</w:t>
      </w:r>
      <w:r>
        <w:rPr>
          <w:rFonts w:ascii="Calibri" w:eastAsia="ＭＳ ゴシック" w:hAnsi="Calibri" w:cs="Calibri" w:hint="eastAsia"/>
          <w:b/>
          <w:bCs/>
        </w:rPr>
        <w:t>標準</w:t>
      </w:r>
      <w:r w:rsidRPr="00684742">
        <w:rPr>
          <w:rFonts w:ascii="Calibri" w:eastAsia="ＭＳ ゴシック" w:hAnsi="Calibri" w:cs="Calibri"/>
          <w:b/>
          <w:bCs/>
        </w:rPr>
        <w:t>に合わせるべく、合算して平均単価を作成できるようにすることを指す</w:t>
      </w:r>
      <w:r w:rsidR="006B1280" w:rsidRPr="00684742">
        <w:rPr>
          <w:rFonts w:ascii="Calibri" w:eastAsia="ＭＳ ゴシック" w:hAnsi="Calibri" w:cs="Calibri"/>
          <w:b/>
          <w:bCs/>
        </w:rPr>
        <w:t>）</w:t>
      </w:r>
    </w:p>
    <w:p w14:paraId="3F66FAFC" w14:textId="72ECB32A" w:rsidR="00032A88" w:rsidRPr="00D060FC" w:rsidRDefault="00032A88" w:rsidP="00D060FC">
      <w:pPr>
        <w:widowControl/>
        <w:numPr>
          <w:ilvl w:val="0"/>
          <w:numId w:val="10"/>
        </w:numPr>
        <w:spacing w:before="0" w:after="0" w:line="278" w:lineRule="auto"/>
        <w:rPr>
          <w:rFonts w:ascii="Calibri" w:eastAsia="ＭＳ ゴシック" w:hAnsi="Calibri" w:cs="Calibri"/>
          <w:b/>
          <w:bCs/>
        </w:rPr>
      </w:pPr>
      <w:r w:rsidRPr="00D060FC">
        <w:rPr>
          <w:rFonts w:ascii="Segoe UI Symbol" w:eastAsia="ＭＳ ゴシック" w:hAnsi="Segoe UI Symbol" w:cs="Segoe UI Symbol"/>
          <w:b/>
          <w:bCs/>
        </w:rPr>
        <w:t>☐</w:t>
      </w:r>
      <w:r w:rsidRPr="00D060FC">
        <w:rPr>
          <w:rFonts w:ascii="Calibri" w:eastAsia="ＭＳ ゴシック" w:hAnsi="Calibri" w:cs="Calibri"/>
          <w:b/>
          <w:bCs/>
        </w:rPr>
        <w:t xml:space="preserve"> </w:t>
      </w:r>
      <w:r w:rsidRPr="00D060FC">
        <w:rPr>
          <w:rFonts w:ascii="Calibri" w:eastAsia="ＭＳ ゴシック" w:hAnsi="Calibri" w:cs="Calibri"/>
          <w:b/>
          <w:bCs/>
        </w:rPr>
        <w:t>賛成</w:t>
      </w:r>
    </w:p>
    <w:p w14:paraId="6CB771C8" w14:textId="16776071" w:rsidR="00032A88" w:rsidRDefault="00032A88" w:rsidP="00D060FC">
      <w:pPr>
        <w:widowControl/>
        <w:numPr>
          <w:ilvl w:val="0"/>
          <w:numId w:val="10"/>
        </w:numPr>
        <w:spacing w:before="0" w:after="0" w:line="278" w:lineRule="auto"/>
        <w:rPr>
          <w:rFonts w:ascii="Calibri" w:eastAsia="ＭＳ ゴシック" w:hAnsi="Calibri" w:cs="Calibri"/>
          <w:b/>
          <w:bCs/>
        </w:rPr>
      </w:pPr>
      <w:r w:rsidRPr="00D060FC">
        <w:rPr>
          <w:rFonts w:ascii="Segoe UI Symbol" w:eastAsia="ＭＳ ゴシック" w:hAnsi="Segoe UI Symbol" w:cs="Segoe UI Symbol"/>
          <w:b/>
          <w:bCs/>
        </w:rPr>
        <w:t>☐</w:t>
      </w:r>
      <w:r w:rsidRPr="00D060FC">
        <w:rPr>
          <w:rFonts w:ascii="Calibri" w:eastAsia="ＭＳ ゴシック" w:hAnsi="Calibri" w:cs="Calibri"/>
          <w:b/>
          <w:bCs/>
        </w:rPr>
        <w:t xml:space="preserve"> </w:t>
      </w:r>
      <w:r w:rsidRPr="00D060FC">
        <w:rPr>
          <w:rFonts w:ascii="Calibri" w:eastAsia="ＭＳ ゴシック" w:hAnsi="Calibri" w:cs="Calibri"/>
          <w:b/>
          <w:bCs/>
        </w:rPr>
        <w:t>反対</w:t>
      </w:r>
    </w:p>
    <w:p w14:paraId="55DDDAA6" w14:textId="3DA82513" w:rsidR="002220A3" w:rsidRPr="00D060FC" w:rsidRDefault="002220A3" w:rsidP="002220A3">
      <w:pPr>
        <w:widowControl/>
        <w:spacing w:before="0" w:after="0" w:line="278" w:lineRule="auto"/>
        <w:ind w:left="360"/>
        <w:rPr>
          <w:rFonts w:ascii="Calibri" w:eastAsia="ＭＳ ゴシック" w:hAnsi="Calibri" w:cs="Calibri"/>
          <w:b/>
          <w:bCs/>
        </w:rPr>
      </w:pPr>
      <w:r w:rsidRPr="00D060FC">
        <w:rPr>
          <w:rFonts w:ascii="Calibri" w:eastAsia="ＭＳ ゴシック" w:hAnsi="Calibri" w:cs="Calibri"/>
          <w:b/>
          <w:bCs/>
        </w:rPr>
        <w:t xml:space="preserve">（理由：　　　　　　　　　　　</w:t>
      </w:r>
      <w:r w:rsidRPr="00D060FC">
        <w:rPr>
          <w:rFonts w:ascii="Calibri" w:eastAsia="ＭＳ ゴシック" w:hAnsi="Calibri" w:cs="Calibri"/>
          <w:b/>
          <w:bCs/>
        </w:rPr>
        <w:t xml:space="preserve"> </w:t>
      </w:r>
      <w:r w:rsidRPr="00D060FC">
        <w:rPr>
          <w:rFonts w:ascii="Calibri" w:eastAsia="ＭＳ ゴシック" w:hAnsi="Calibri" w:cs="Calibri"/>
          <w:b/>
          <w:bCs/>
        </w:rPr>
        <w:t xml:space="preserve">　　</w:t>
      </w:r>
      <w:r>
        <w:rPr>
          <w:rFonts w:ascii="Calibri" w:eastAsia="ＭＳ ゴシック" w:hAnsi="Calibri" w:cs="Calibri" w:hint="eastAsia"/>
          <w:b/>
          <w:bCs/>
        </w:rPr>
        <w:t xml:space="preserve">　　　　　　</w:t>
      </w:r>
      <w:r w:rsidRPr="00D060FC">
        <w:rPr>
          <w:rFonts w:ascii="Calibri" w:eastAsia="ＭＳ ゴシック" w:hAnsi="Calibri" w:cs="Calibri"/>
          <w:b/>
          <w:bCs/>
        </w:rPr>
        <w:t xml:space="preserve">　　　　）</w:t>
      </w:r>
    </w:p>
    <w:p w14:paraId="317C1B49" w14:textId="77777777" w:rsidR="00B62916" w:rsidRPr="00D060FC" w:rsidRDefault="00B62916" w:rsidP="00D060FC">
      <w:pPr>
        <w:spacing w:before="0" w:after="0"/>
        <w:rPr>
          <w:rFonts w:ascii="Calibri" w:eastAsia="ＭＳ ゴシック" w:hAnsi="Calibri" w:cs="Calibri"/>
          <w:b/>
          <w:bCs/>
        </w:rPr>
      </w:pPr>
    </w:p>
    <w:p w14:paraId="2AC1B186" w14:textId="27F91D98"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【質問</w:t>
      </w:r>
      <w:r w:rsidR="00B62916" w:rsidRPr="00D060FC">
        <w:rPr>
          <w:rFonts w:ascii="Calibri" w:eastAsia="ＭＳ ゴシック" w:hAnsi="Calibri" w:cs="Calibri"/>
          <w:b/>
          <w:bCs/>
        </w:rPr>
        <w:t>⑦</w:t>
      </w:r>
      <w:r w:rsidRPr="00D060FC">
        <w:rPr>
          <w:rFonts w:ascii="Calibri" w:eastAsia="ＭＳ ゴシック" w:hAnsi="Calibri" w:cs="Calibri"/>
          <w:b/>
          <w:bCs/>
        </w:rPr>
        <w:t>】</w:t>
      </w:r>
    </w:p>
    <w:p w14:paraId="63C42616" w14:textId="77777777"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当該変更を業界全体として進めるにあたり、</w:t>
      </w:r>
      <w:r w:rsidRPr="00D060FC">
        <w:rPr>
          <w:rFonts w:ascii="Calibri" w:eastAsia="ＭＳ ゴシック" w:hAnsi="Calibri" w:cs="Calibri"/>
          <w:b/>
          <w:bCs/>
        </w:rPr>
        <w:t xml:space="preserve">FIA Japan </w:t>
      </w:r>
      <w:r w:rsidRPr="00D060FC">
        <w:rPr>
          <w:rFonts w:ascii="Calibri" w:eastAsia="ＭＳ ゴシック" w:hAnsi="Calibri" w:cs="Calibri"/>
          <w:b/>
          <w:bCs/>
        </w:rPr>
        <w:t>において業界団体レベルでのコンセンサス形成が必要だとお考えですか。</w:t>
      </w:r>
    </w:p>
    <w:p w14:paraId="76F613F9" w14:textId="77777777" w:rsidR="003D0880" w:rsidRPr="00D060FC" w:rsidRDefault="003D0880" w:rsidP="00D060FC">
      <w:pPr>
        <w:widowControl/>
        <w:numPr>
          <w:ilvl w:val="0"/>
          <w:numId w:val="11"/>
        </w:numPr>
        <w:spacing w:before="0" w:after="0" w:line="278" w:lineRule="auto"/>
        <w:rPr>
          <w:rFonts w:ascii="Calibri" w:eastAsia="ＭＳ ゴシック" w:hAnsi="Calibri" w:cs="Calibri"/>
          <w:b/>
          <w:bCs/>
        </w:rPr>
      </w:pPr>
      <w:r w:rsidRPr="00D060FC">
        <w:rPr>
          <w:rFonts w:ascii="Segoe UI Symbol" w:eastAsia="ＭＳ ゴシック" w:hAnsi="Segoe UI Symbol" w:cs="Segoe UI Symbol"/>
          <w:b/>
          <w:bCs/>
        </w:rPr>
        <w:t>☐</w:t>
      </w:r>
      <w:r w:rsidRPr="00D060FC">
        <w:rPr>
          <w:rFonts w:ascii="Calibri" w:eastAsia="ＭＳ ゴシック" w:hAnsi="Calibri" w:cs="Calibri"/>
          <w:b/>
          <w:bCs/>
        </w:rPr>
        <w:t xml:space="preserve"> </w:t>
      </w:r>
      <w:r w:rsidRPr="00D060FC">
        <w:rPr>
          <w:rFonts w:ascii="Calibri" w:eastAsia="ＭＳ ゴシック" w:hAnsi="Calibri" w:cs="Calibri"/>
          <w:b/>
          <w:bCs/>
        </w:rPr>
        <w:t>必要</w:t>
      </w:r>
      <w:r w:rsidRPr="00D060FC">
        <w:rPr>
          <w:rFonts w:ascii="Calibri" w:eastAsia="ＭＳ ゴシック" w:hAnsi="Calibri" w:cs="Calibri"/>
          <w:b/>
          <w:bCs/>
        </w:rPr>
        <w:t xml:space="preserve"> </w:t>
      </w:r>
    </w:p>
    <w:p w14:paraId="59692C92" w14:textId="410C8425" w:rsidR="003D0880" w:rsidRDefault="003D0880" w:rsidP="00D060FC">
      <w:pPr>
        <w:widowControl/>
        <w:numPr>
          <w:ilvl w:val="1"/>
          <w:numId w:val="11"/>
        </w:numPr>
        <w:spacing w:before="0" w:after="0" w:line="278" w:lineRule="auto"/>
        <w:rPr>
          <w:rFonts w:ascii="Calibri" w:eastAsia="ＭＳ ゴシック" w:hAnsi="Calibri" w:cs="Calibri"/>
          <w:b/>
          <w:bCs/>
        </w:rPr>
      </w:pPr>
      <w:r w:rsidRPr="00D060FC">
        <w:rPr>
          <w:rFonts w:ascii="Calibri" w:eastAsia="ＭＳ ゴシック" w:hAnsi="Calibri" w:cs="Calibri"/>
          <w:b/>
          <w:bCs/>
        </w:rPr>
        <w:t>差し支えなければ、想定される具体的な業界団体、規則、ガイドラインをご記入ください（例：</w:t>
      </w:r>
      <w:r w:rsidRPr="00D060FC">
        <w:rPr>
          <w:rFonts w:ascii="Calibri" w:eastAsia="ＭＳ ゴシック" w:hAnsi="Calibri" w:cs="Calibri"/>
          <w:b/>
          <w:bCs/>
        </w:rPr>
        <w:t>FIA Japan</w:t>
      </w:r>
      <w:r w:rsidRPr="00D060FC">
        <w:rPr>
          <w:rFonts w:ascii="Calibri" w:eastAsia="ＭＳ ゴシック" w:hAnsi="Calibri" w:cs="Calibri"/>
          <w:b/>
          <w:bCs/>
        </w:rPr>
        <w:t>、</w:t>
      </w:r>
      <w:r w:rsidRPr="00D060FC">
        <w:rPr>
          <w:rFonts w:ascii="Calibri" w:eastAsia="ＭＳ ゴシック" w:hAnsi="Calibri" w:cs="Calibri"/>
          <w:b/>
          <w:bCs/>
        </w:rPr>
        <w:t>JSDA</w:t>
      </w:r>
      <w:r w:rsidRPr="00D060FC">
        <w:rPr>
          <w:rFonts w:ascii="Calibri" w:eastAsia="ＭＳ ゴシック" w:hAnsi="Calibri" w:cs="Calibri"/>
          <w:b/>
          <w:bCs/>
        </w:rPr>
        <w:t>、自主規制規則、業界ガイドライン</w:t>
      </w:r>
      <w:r w:rsidRPr="00D060FC">
        <w:rPr>
          <w:rFonts w:ascii="Calibri" w:eastAsia="ＭＳ ゴシック" w:hAnsi="Calibri" w:cs="Calibri"/>
          <w:b/>
          <w:bCs/>
        </w:rPr>
        <w:t xml:space="preserve"> </w:t>
      </w:r>
      <w:r w:rsidRPr="00D060FC">
        <w:rPr>
          <w:rFonts w:ascii="Calibri" w:eastAsia="ＭＳ ゴシック" w:hAnsi="Calibri" w:cs="Calibri"/>
          <w:b/>
          <w:bCs/>
        </w:rPr>
        <w:t>等）</w:t>
      </w:r>
    </w:p>
    <w:p w14:paraId="7759C44F" w14:textId="2948B82A" w:rsidR="002220A3" w:rsidRPr="00D060FC" w:rsidRDefault="002220A3" w:rsidP="002220A3">
      <w:pPr>
        <w:widowControl/>
        <w:spacing w:before="0" w:after="0" w:line="278" w:lineRule="auto"/>
        <w:ind w:left="1080"/>
        <w:rPr>
          <w:rFonts w:ascii="Calibri" w:eastAsia="ＭＳ ゴシック" w:hAnsi="Calibri" w:cs="Calibri"/>
          <w:b/>
          <w:bCs/>
        </w:rPr>
      </w:pPr>
      <w:r>
        <w:rPr>
          <w:rFonts w:ascii="Calibri" w:eastAsia="ＭＳ ゴシック" w:hAnsi="Calibri" w:cs="Calibri" w:hint="eastAsia"/>
          <w:b/>
          <w:bCs/>
        </w:rPr>
        <w:t xml:space="preserve">（　　　　　　　　　　　　　</w:t>
      </w:r>
      <w:r w:rsidR="00C76E70">
        <w:rPr>
          <w:rFonts w:ascii="Calibri" w:eastAsia="ＭＳ ゴシック" w:hAnsi="Calibri" w:cs="Calibri" w:hint="eastAsia"/>
          <w:b/>
          <w:bCs/>
        </w:rPr>
        <w:t xml:space="preserve">　　　　</w:t>
      </w:r>
      <w:r>
        <w:rPr>
          <w:rFonts w:ascii="Calibri" w:eastAsia="ＭＳ ゴシック" w:hAnsi="Calibri" w:cs="Calibri" w:hint="eastAsia"/>
          <w:b/>
          <w:bCs/>
        </w:rPr>
        <w:t xml:space="preserve">　　　　　　）</w:t>
      </w:r>
    </w:p>
    <w:p w14:paraId="32DFB348" w14:textId="7DFA8A79" w:rsidR="003D0880" w:rsidRPr="00D060FC" w:rsidRDefault="003D0880" w:rsidP="00D060FC">
      <w:pPr>
        <w:widowControl/>
        <w:numPr>
          <w:ilvl w:val="0"/>
          <w:numId w:val="11"/>
        </w:numPr>
        <w:spacing w:before="0" w:after="0" w:line="278" w:lineRule="auto"/>
        <w:rPr>
          <w:rFonts w:ascii="Calibri" w:eastAsia="ＭＳ ゴシック" w:hAnsi="Calibri" w:cs="Calibri"/>
          <w:b/>
          <w:bCs/>
        </w:rPr>
      </w:pPr>
      <w:r w:rsidRPr="00D060FC">
        <w:rPr>
          <w:rFonts w:ascii="Segoe UI Symbol" w:eastAsia="ＭＳ ゴシック" w:hAnsi="Segoe UI Symbol" w:cs="Segoe UI Symbol"/>
          <w:b/>
          <w:bCs/>
        </w:rPr>
        <w:t>☐</w:t>
      </w:r>
      <w:r w:rsidRPr="00D060FC">
        <w:rPr>
          <w:rFonts w:ascii="Calibri" w:eastAsia="ＭＳ ゴシック" w:hAnsi="Calibri" w:cs="Calibri"/>
          <w:b/>
          <w:bCs/>
        </w:rPr>
        <w:t xml:space="preserve"> </w:t>
      </w:r>
      <w:r w:rsidRPr="00D060FC">
        <w:rPr>
          <w:rFonts w:ascii="Calibri" w:eastAsia="ＭＳ ゴシック" w:hAnsi="Calibri" w:cs="Calibri"/>
          <w:b/>
          <w:bCs/>
        </w:rPr>
        <w:t>不要</w:t>
      </w:r>
      <w:r w:rsidR="00C76E70">
        <w:rPr>
          <w:rFonts w:ascii="Calibri" w:eastAsia="ＭＳ ゴシック" w:hAnsi="Calibri" w:cs="Calibri" w:hint="eastAsia"/>
          <w:b/>
          <w:bCs/>
        </w:rPr>
        <w:t xml:space="preserve">　　</w:t>
      </w:r>
    </w:p>
    <w:p w14:paraId="10813923" w14:textId="77777777" w:rsidR="003D0880" w:rsidRPr="00D060FC" w:rsidRDefault="003D0880" w:rsidP="00D060FC">
      <w:pPr>
        <w:spacing w:before="0" w:after="0"/>
        <w:rPr>
          <w:rFonts w:ascii="Calibri" w:eastAsia="ＭＳ ゴシック" w:hAnsi="Calibri" w:cs="Calibri"/>
          <w:b/>
          <w:bCs/>
        </w:rPr>
      </w:pPr>
    </w:p>
    <w:p w14:paraId="126EDFEC" w14:textId="7E74AFB9"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【質問</w:t>
      </w:r>
      <w:r w:rsidR="00D060FC">
        <w:rPr>
          <w:rFonts w:ascii="Calibri" w:eastAsia="ＭＳ ゴシック" w:hAnsi="Calibri" w:cs="Calibri" w:hint="eastAsia"/>
          <w:b/>
          <w:bCs/>
        </w:rPr>
        <w:t>⑧</w:t>
      </w:r>
      <w:r w:rsidRPr="00D060FC">
        <w:rPr>
          <w:rFonts w:ascii="Calibri" w:eastAsia="ＭＳ ゴシック" w:hAnsi="Calibri" w:cs="Calibri"/>
          <w:b/>
          <w:bCs/>
        </w:rPr>
        <w:t>】</w:t>
      </w:r>
    </w:p>
    <w:p w14:paraId="42911AF4" w14:textId="4A6CA45D" w:rsidR="003D0880" w:rsidRPr="00D060FC" w:rsidRDefault="003D0880" w:rsidP="00D060FC">
      <w:pPr>
        <w:pStyle w:val="a4"/>
        <w:numPr>
          <w:ilvl w:val="0"/>
          <w:numId w:val="11"/>
        </w:numPr>
        <w:spacing w:before="0" w:after="0"/>
        <w:rPr>
          <w:rFonts w:ascii="Calibri" w:eastAsia="ＭＳ ゴシック" w:hAnsi="Calibri" w:cs="Calibri"/>
          <w:b/>
          <w:bCs/>
        </w:rPr>
      </w:pPr>
      <w:r w:rsidRPr="00D060FC">
        <w:rPr>
          <w:rFonts w:ascii="Calibri" w:eastAsia="ＭＳ ゴシック" w:hAnsi="Calibri" w:cs="Calibri"/>
          <w:b/>
          <w:bCs/>
        </w:rPr>
        <w:t>その他、</w:t>
      </w:r>
      <w:r w:rsidRPr="00D060FC">
        <w:rPr>
          <w:rFonts w:ascii="Calibri" w:eastAsia="ＭＳ ゴシック" w:hAnsi="Calibri" w:cs="Calibri"/>
          <w:b/>
          <w:bCs/>
        </w:rPr>
        <w:t>FIA Japan</w:t>
      </w:r>
      <w:r w:rsidRPr="00D060FC">
        <w:rPr>
          <w:rFonts w:ascii="Calibri" w:eastAsia="ＭＳ ゴシック" w:hAnsi="Calibri" w:cs="Calibri"/>
          <w:b/>
          <w:bCs/>
        </w:rPr>
        <w:t>への要望、先物ポストトレード標準化に関するご要望などございましたら、ご意見をお聞かせください。</w:t>
      </w:r>
    </w:p>
    <w:p w14:paraId="13D401F0" w14:textId="329D19D2" w:rsidR="003D0880" w:rsidRPr="00D060FC" w:rsidRDefault="003D0880" w:rsidP="00D060FC">
      <w:pPr>
        <w:spacing w:before="0" w:after="0"/>
        <w:rPr>
          <w:rFonts w:ascii="Calibri" w:eastAsia="ＭＳ ゴシック" w:hAnsi="Calibri" w:cs="Calibri"/>
          <w:b/>
          <w:bCs/>
        </w:rPr>
      </w:pPr>
      <w:r w:rsidRPr="00D060FC">
        <w:rPr>
          <w:rFonts w:ascii="Calibri" w:eastAsia="ＭＳ ゴシック" w:hAnsi="Calibri" w:cs="Calibri"/>
          <w:b/>
          <w:bCs/>
        </w:rPr>
        <w:t xml:space="preserve">（　　　　　　　　　　　　　　　　　　　　　　　　　　　　　　　　　　　　　　　　　</w:t>
      </w:r>
      <w:r w:rsidR="00D060FC">
        <w:rPr>
          <w:rFonts w:ascii="Calibri" w:eastAsia="ＭＳ ゴシック" w:hAnsi="Calibri" w:cs="Calibri" w:hint="eastAsia"/>
          <w:b/>
          <w:bCs/>
        </w:rPr>
        <w:t xml:space="preserve">　）</w:t>
      </w:r>
    </w:p>
    <w:p w14:paraId="38FCD8EA" w14:textId="264A1A11" w:rsidR="003D0880" w:rsidRPr="00D060FC" w:rsidRDefault="003D0880" w:rsidP="00D060FC">
      <w:pPr>
        <w:widowControl/>
        <w:spacing w:before="0" w:after="0"/>
        <w:rPr>
          <w:rFonts w:ascii="Calibri" w:eastAsia="ＭＳ ゴシック" w:hAnsi="Calibri" w:cs="Calibri"/>
          <w:sz w:val="44"/>
          <w:szCs w:val="44"/>
        </w:rPr>
      </w:pPr>
    </w:p>
    <w:p w14:paraId="54BB3D5D" w14:textId="4268618D" w:rsidR="000669EA" w:rsidRPr="008E6134" w:rsidRDefault="00D060FC" w:rsidP="008E6134">
      <w:pPr>
        <w:widowControl/>
        <w:rPr>
          <w:rFonts w:ascii="Calibri" w:eastAsia="ＭＳ ゴシック" w:hAnsi="Calibri" w:cs="Calibri"/>
          <w:color w:val="0E2841"/>
          <w:sz w:val="36"/>
          <w:szCs w:val="36"/>
        </w:rPr>
      </w:pPr>
      <w:r>
        <w:rPr>
          <w:rFonts w:ascii="Calibri" w:eastAsia="ＭＳ ゴシック" w:hAnsi="Calibri" w:cs="Calibri"/>
          <w:sz w:val="36"/>
          <w:szCs w:val="36"/>
        </w:rPr>
        <w:br w:type="page"/>
      </w:r>
      <w:r w:rsidR="00F54783" w:rsidRPr="00D060FC">
        <w:rPr>
          <w:rFonts w:ascii="Calibri" w:eastAsia="ＭＳ ゴシック" w:hAnsi="Calibri" w:cs="Calibri"/>
          <w:sz w:val="36"/>
          <w:szCs w:val="36"/>
        </w:rPr>
        <w:lastRenderedPageBreak/>
        <w:t>Appendix</w:t>
      </w:r>
      <w:r w:rsidR="00F54783" w:rsidRPr="00D060FC">
        <w:rPr>
          <w:rFonts w:ascii="Calibri" w:eastAsia="ＭＳ ゴシック" w:hAnsi="Calibri" w:cs="Calibri"/>
          <w:sz w:val="36"/>
          <w:szCs w:val="36"/>
        </w:rPr>
        <w:t>：標準化の背景・根拠資料</w:t>
      </w:r>
      <w:bookmarkEnd w:id="8"/>
    </w:p>
    <w:p w14:paraId="2E2E0715" w14:textId="77777777" w:rsidR="000669EA" w:rsidRPr="00D060FC" w:rsidRDefault="00F54783" w:rsidP="00D060FC">
      <w:pPr>
        <w:pStyle w:val="1"/>
        <w:spacing w:before="0"/>
        <w:contextualSpacing/>
        <w:rPr>
          <w:rFonts w:ascii="Calibri" w:eastAsia="ＭＳ ゴシック" w:hAnsi="Calibri" w:cs="Calibri"/>
          <w:sz w:val="28"/>
          <w:szCs w:val="28"/>
        </w:rPr>
      </w:pPr>
      <w:bookmarkStart w:id="10" w:name="a-1-現状の問題点：なぜ標準化が必要か"/>
      <w:r w:rsidRPr="00D060FC">
        <w:rPr>
          <w:rFonts w:ascii="Calibri" w:eastAsia="ＭＳ ゴシック" w:hAnsi="Calibri" w:cs="Calibri"/>
          <w:sz w:val="28"/>
          <w:szCs w:val="28"/>
        </w:rPr>
        <w:t xml:space="preserve">A-1. </w:t>
      </w:r>
      <w:r w:rsidRPr="00D060FC">
        <w:rPr>
          <w:rFonts w:ascii="Calibri" w:eastAsia="ＭＳ ゴシック" w:hAnsi="Calibri" w:cs="Calibri"/>
          <w:sz w:val="28"/>
          <w:szCs w:val="28"/>
        </w:rPr>
        <w:t>現状の問題点：なぜ標準化が必要か</w:t>
      </w:r>
      <w:bookmarkEnd w:id="10"/>
    </w:p>
    <w:p w14:paraId="36D2727E" w14:textId="77777777" w:rsidR="000669EA" w:rsidRPr="00D060FC" w:rsidRDefault="00F54783" w:rsidP="00D060FC">
      <w:pPr>
        <w:pStyle w:val="2"/>
        <w:spacing w:before="0" w:after="0"/>
        <w:contextualSpacing/>
        <w:rPr>
          <w:rFonts w:ascii="Calibri" w:eastAsia="ＭＳ ゴシック" w:hAnsi="Calibri" w:cs="Calibri"/>
          <w:sz w:val="24"/>
          <w:szCs w:val="24"/>
        </w:rPr>
      </w:pPr>
      <w:bookmarkStart w:id="11" w:name="a-1-1-平均単価計算の不統一と「1円の攻防」"/>
      <w:r w:rsidRPr="00D060FC">
        <w:rPr>
          <w:rFonts w:ascii="Calibri" w:eastAsia="ＭＳ ゴシック" w:hAnsi="Calibri" w:cs="Calibri"/>
          <w:sz w:val="24"/>
          <w:szCs w:val="24"/>
        </w:rPr>
        <w:t xml:space="preserve">A-1-1. </w:t>
      </w:r>
      <w:r w:rsidRPr="00D060FC">
        <w:rPr>
          <w:rFonts w:ascii="Calibri" w:eastAsia="ＭＳ ゴシック" w:hAnsi="Calibri" w:cs="Calibri"/>
          <w:sz w:val="24"/>
          <w:szCs w:val="24"/>
        </w:rPr>
        <w:t>平均単価計算の不統一と「</w:t>
      </w:r>
      <w:r w:rsidRPr="00D060FC">
        <w:rPr>
          <w:rFonts w:ascii="Calibri" w:eastAsia="ＭＳ ゴシック" w:hAnsi="Calibri" w:cs="Calibri"/>
          <w:sz w:val="24"/>
          <w:szCs w:val="24"/>
        </w:rPr>
        <w:t>1</w:t>
      </w:r>
      <w:r w:rsidRPr="00D060FC">
        <w:rPr>
          <w:rFonts w:ascii="Calibri" w:eastAsia="ＭＳ ゴシック" w:hAnsi="Calibri" w:cs="Calibri"/>
          <w:sz w:val="24"/>
          <w:szCs w:val="24"/>
        </w:rPr>
        <w:t>円の攻防」</w:t>
      </w:r>
      <w:bookmarkEnd w:id="11"/>
    </w:p>
    <w:p w14:paraId="427F18A6"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国内先物取引では、複数の約定を一つの平均単価で処理する際、最終的な「約定金額」の算出計算ロジックが業界内で統一されていません。主に以下の</w:t>
      </w:r>
      <w:r w:rsidRPr="00D060FC">
        <w:rPr>
          <w:rFonts w:ascii="Calibri" w:eastAsia="ＭＳ ゴシック" w:hAnsi="Calibri" w:cs="Calibri"/>
          <w:sz w:val="18"/>
          <w:szCs w:val="18"/>
        </w:rPr>
        <w:t>2</w:t>
      </w:r>
      <w:r w:rsidRPr="00D060FC">
        <w:rPr>
          <w:rFonts w:ascii="Calibri" w:eastAsia="ＭＳ ゴシック" w:hAnsi="Calibri" w:cs="Calibri"/>
          <w:sz w:val="18"/>
          <w:szCs w:val="18"/>
        </w:rPr>
        <w:t>方式が混在しています。</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top w:w="113" w:type="dxa"/>
          <w:left w:w="226" w:type="dxa"/>
          <w:bottom w:w="113" w:type="dxa"/>
          <w:right w:w="226" w:type="dxa"/>
        </w:tblCellMar>
        <w:tblLook w:val="0000" w:firstRow="0" w:lastRow="0" w:firstColumn="0" w:lastColumn="0" w:noHBand="0" w:noVBand="0"/>
      </w:tblPr>
      <w:tblGrid>
        <w:gridCol w:w="570"/>
        <w:gridCol w:w="4853"/>
        <w:gridCol w:w="3601"/>
      </w:tblGrid>
      <w:tr w:rsidR="000669EA" w:rsidRPr="00D060FC" w14:paraId="51B2A409" w14:textId="77777777">
        <w:trPr>
          <w:tblHeader/>
        </w:trPr>
        <w:tc>
          <w:tcPr>
            <w:tcW w:w="500" w:type="auto"/>
            <w:shd w:val="solid" w:color="auto" w:fill="B79C2F"/>
            <w:tcMar>
              <w:left w:w="60" w:type="dxa"/>
              <w:right w:w="60" w:type="dxa"/>
            </w:tcMar>
            <w:vAlign w:val="center"/>
          </w:tcPr>
          <w:p w14:paraId="20E18015"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方式</w:t>
            </w:r>
          </w:p>
        </w:tc>
        <w:tc>
          <w:tcPr>
            <w:tcW w:w="500" w:type="auto"/>
            <w:shd w:val="solid" w:color="auto" w:fill="B79C2F"/>
            <w:tcMar>
              <w:left w:w="60" w:type="dxa"/>
              <w:right w:w="60" w:type="dxa"/>
            </w:tcMar>
            <w:vAlign w:val="center"/>
          </w:tcPr>
          <w:p w14:paraId="05FB6F10"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概要</w:t>
            </w:r>
          </w:p>
        </w:tc>
        <w:tc>
          <w:tcPr>
            <w:tcW w:w="500" w:type="auto"/>
            <w:shd w:val="solid" w:color="auto" w:fill="B79C2F"/>
            <w:tcMar>
              <w:left w:w="60" w:type="dxa"/>
              <w:right w:w="60" w:type="dxa"/>
            </w:tcMar>
            <w:vAlign w:val="center"/>
          </w:tcPr>
          <w:p w14:paraId="19E06C97"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主な採用者</w:t>
            </w:r>
          </w:p>
        </w:tc>
      </w:tr>
      <w:tr w:rsidR="000669EA" w:rsidRPr="00D060FC" w14:paraId="278B9937" w14:textId="77777777">
        <w:tc>
          <w:tcPr>
            <w:tcW w:w="500" w:type="auto"/>
            <w:tcMar>
              <w:left w:w="60" w:type="dxa"/>
              <w:right w:w="60" w:type="dxa"/>
            </w:tcMar>
            <w:vAlign w:val="center"/>
          </w:tcPr>
          <w:p w14:paraId="4D4BDC8A"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b/>
                <w:bCs/>
                <w:sz w:val="18"/>
                <w:szCs w:val="18"/>
              </w:rPr>
              <w:t>金額方式</w:t>
            </w:r>
          </w:p>
        </w:tc>
        <w:tc>
          <w:tcPr>
            <w:tcW w:w="500" w:type="auto"/>
            <w:tcMar>
              <w:left w:w="60" w:type="dxa"/>
              <w:right w:w="60" w:type="dxa"/>
            </w:tcMar>
            <w:vAlign w:val="center"/>
          </w:tcPr>
          <w:p w14:paraId="725869DB" w14:textId="77777777" w:rsidR="000669EA" w:rsidRPr="006E7C4B" w:rsidRDefault="00F54783" w:rsidP="00D060FC">
            <w:pPr>
              <w:spacing w:before="0" w:after="0"/>
              <w:contextualSpacing/>
              <w:rPr>
                <w:rFonts w:ascii="Calibri" w:eastAsia="ＭＳ ゴシック" w:hAnsi="Calibri" w:cs="Calibri"/>
                <w:sz w:val="18"/>
                <w:szCs w:val="18"/>
              </w:rPr>
            </w:pPr>
            <w:r w:rsidRPr="006E7C4B">
              <w:rPr>
                <w:rFonts w:ascii="Calibri" w:eastAsia="ＭＳ ゴシック" w:hAnsi="Calibri" w:cs="Calibri"/>
                <w:sz w:val="18"/>
                <w:szCs w:val="18"/>
              </w:rPr>
              <w:t>取引当初に約定金額総額を確定し、最後の決済で端数調整を行う方式。合計損益が必ず一致する</w:t>
            </w:r>
          </w:p>
        </w:tc>
        <w:tc>
          <w:tcPr>
            <w:tcW w:w="500" w:type="auto"/>
            <w:tcMar>
              <w:left w:w="60" w:type="dxa"/>
              <w:right w:w="60" w:type="dxa"/>
            </w:tcMar>
            <w:vAlign w:val="center"/>
          </w:tcPr>
          <w:p w14:paraId="44E1DA97" w14:textId="029F2ACF" w:rsidR="000669EA" w:rsidRPr="006E7C4B" w:rsidRDefault="00EA1DCD" w:rsidP="00D060FC">
            <w:pPr>
              <w:spacing w:before="0" w:after="0"/>
              <w:contextualSpacing/>
              <w:rPr>
                <w:rFonts w:ascii="Calibri" w:eastAsia="ＭＳ ゴシック" w:hAnsi="Calibri" w:cs="Calibri"/>
                <w:sz w:val="18"/>
                <w:szCs w:val="18"/>
              </w:rPr>
            </w:pPr>
            <w:r w:rsidRPr="006E7C4B">
              <w:rPr>
                <w:rFonts w:ascii="Calibri" w:eastAsia="ＭＳ ゴシック" w:hAnsi="Calibri" w:cs="Calibri"/>
                <w:sz w:val="18"/>
                <w:szCs w:val="18"/>
              </w:rPr>
              <w:t>国内独特方式として</w:t>
            </w:r>
            <w:r w:rsidR="00F54783" w:rsidRPr="006E7C4B">
              <w:rPr>
                <w:rFonts w:ascii="Calibri" w:eastAsia="ＭＳ ゴシック" w:hAnsi="Calibri" w:cs="Calibri"/>
                <w:sz w:val="18"/>
                <w:szCs w:val="18"/>
              </w:rPr>
              <w:t>国内運用会社・証券会社（</w:t>
            </w:r>
            <w:r w:rsidR="00F54783" w:rsidRPr="006E7C4B">
              <w:rPr>
                <w:rFonts w:ascii="Calibri" w:eastAsia="ＭＳ ゴシック" w:hAnsi="Calibri" w:cs="Calibri"/>
                <w:sz w:val="18"/>
                <w:szCs w:val="18"/>
              </w:rPr>
              <w:t>JSCC</w:t>
            </w:r>
            <w:r w:rsidR="00F54783" w:rsidRPr="006E7C4B">
              <w:rPr>
                <w:rFonts w:ascii="Calibri" w:eastAsia="ＭＳ ゴシック" w:hAnsi="Calibri" w:cs="Calibri"/>
                <w:sz w:val="18"/>
                <w:szCs w:val="18"/>
              </w:rPr>
              <w:t>の計算方法と整合しやすい）</w:t>
            </w:r>
          </w:p>
        </w:tc>
      </w:tr>
      <w:tr w:rsidR="000669EA" w:rsidRPr="00D060FC" w14:paraId="7FBD2E13" w14:textId="77777777">
        <w:tc>
          <w:tcPr>
            <w:tcW w:w="500" w:type="auto"/>
            <w:tcMar>
              <w:left w:w="60" w:type="dxa"/>
              <w:right w:w="60" w:type="dxa"/>
            </w:tcMar>
            <w:vAlign w:val="center"/>
          </w:tcPr>
          <w:p w14:paraId="31819BF6"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b/>
                <w:bCs/>
                <w:sz w:val="18"/>
                <w:szCs w:val="18"/>
              </w:rPr>
              <w:t>単価方式</w:t>
            </w:r>
          </w:p>
        </w:tc>
        <w:tc>
          <w:tcPr>
            <w:tcW w:w="500" w:type="auto"/>
            <w:tcMar>
              <w:left w:w="60" w:type="dxa"/>
              <w:right w:w="60" w:type="dxa"/>
            </w:tcMar>
            <w:vAlign w:val="center"/>
          </w:tcPr>
          <w:p w14:paraId="5449030F"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決済の都度、平均単価で約定金額を算出する方式。複数回の端数処理により最終合計損益が数円ずれることがある</w:t>
            </w:r>
          </w:p>
        </w:tc>
        <w:tc>
          <w:tcPr>
            <w:tcW w:w="500" w:type="auto"/>
            <w:tcMar>
              <w:left w:w="60" w:type="dxa"/>
              <w:right w:w="60" w:type="dxa"/>
            </w:tcMar>
            <w:vAlign w:val="center"/>
          </w:tcPr>
          <w:p w14:paraId="1007365C"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グローバルスタンダード。ベンダー各社のシステムに多く採用</w:t>
            </w:r>
          </w:p>
        </w:tc>
      </w:tr>
    </w:tbl>
    <w:p w14:paraId="179D9A1F" w14:textId="597F0B12"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この計算ロジックの不統一が、証券会社・信託銀行・運用会社の間で日常的に「</w:t>
      </w:r>
      <w:r w:rsidRPr="00D060FC">
        <w:rPr>
          <w:rFonts w:ascii="Calibri" w:eastAsia="ＭＳ ゴシック" w:hAnsi="Calibri" w:cs="Calibri"/>
          <w:sz w:val="18"/>
          <w:szCs w:val="18"/>
        </w:rPr>
        <w:t>1</w:t>
      </w:r>
      <w:r w:rsidRPr="00D060FC">
        <w:rPr>
          <w:rFonts w:ascii="Calibri" w:eastAsia="ＭＳ ゴシック" w:hAnsi="Calibri" w:cs="Calibri"/>
          <w:sz w:val="18"/>
          <w:szCs w:val="18"/>
        </w:rPr>
        <w:t>円」単位の照合差異を生じさせ、その解消のために</w:t>
      </w:r>
      <w:r w:rsidR="00FC137A" w:rsidRPr="00D060FC">
        <w:rPr>
          <w:rFonts w:ascii="Calibri" w:eastAsia="ＭＳ ゴシック" w:hAnsi="Calibri" w:cs="Calibri"/>
          <w:sz w:val="18"/>
          <w:szCs w:val="18"/>
        </w:rPr>
        <w:t>オペレーション上の課題</w:t>
      </w:r>
      <w:r w:rsidRPr="00D060FC">
        <w:rPr>
          <w:rFonts w:ascii="Calibri" w:eastAsia="ＭＳ ゴシック" w:hAnsi="Calibri" w:cs="Calibri"/>
          <w:sz w:val="18"/>
          <w:szCs w:val="18"/>
        </w:rPr>
        <w:t>が発生しています。</w:t>
      </w:r>
      <w:r w:rsidR="00FC137A" w:rsidRPr="00D060FC">
        <w:rPr>
          <w:rFonts w:ascii="Calibri" w:eastAsia="ＭＳ ゴシック" w:hAnsi="Calibri" w:cs="Calibri"/>
          <w:sz w:val="18"/>
          <w:szCs w:val="18"/>
        </w:rPr>
        <w:br/>
      </w:r>
    </w:p>
    <w:p w14:paraId="142E5D9F"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b/>
          <w:bCs/>
          <w:sz w:val="18"/>
          <w:szCs w:val="18"/>
        </w:rPr>
        <w:t>委員会の方針（第</w:t>
      </w:r>
      <w:r w:rsidRPr="00D060FC">
        <w:rPr>
          <w:rFonts w:ascii="Calibri" w:eastAsia="ＭＳ ゴシック" w:hAnsi="Calibri" w:cs="Calibri"/>
          <w:b/>
          <w:bCs/>
          <w:sz w:val="18"/>
          <w:szCs w:val="18"/>
        </w:rPr>
        <w:t>9</w:t>
      </w:r>
      <w:r w:rsidRPr="00D060FC">
        <w:rPr>
          <w:rFonts w:ascii="Calibri" w:eastAsia="ＭＳ ゴシック" w:hAnsi="Calibri" w:cs="Calibri"/>
          <w:b/>
          <w:bCs/>
          <w:sz w:val="18"/>
          <w:szCs w:val="18"/>
        </w:rPr>
        <w:t>回・第</w:t>
      </w:r>
      <w:r w:rsidRPr="00D060FC">
        <w:rPr>
          <w:rFonts w:ascii="Calibri" w:eastAsia="ＭＳ ゴシック" w:hAnsi="Calibri" w:cs="Calibri"/>
          <w:b/>
          <w:bCs/>
          <w:sz w:val="18"/>
          <w:szCs w:val="18"/>
        </w:rPr>
        <w:t>11</w:t>
      </w:r>
      <w:r w:rsidRPr="00D060FC">
        <w:rPr>
          <w:rFonts w:ascii="Calibri" w:eastAsia="ＭＳ ゴシック" w:hAnsi="Calibri" w:cs="Calibri"/>
          <w:b/>
          <w:bCs/>
          <w:sz w:val="18"/>
          <w:szCs w:val="18"/>
        </w:rPr>
        <w:t>回会合にて合意）：</w:t>
      </w:r>
    </w:p>
    <w:p w14:paraId="51CA65BE" w14:textId="77777777" w:rsidR="000669EA" w:rsidRPr="00D060FC" w:rsidRDefault="00F54783" w:rsidP="00D060FC">
      <w:pPr>
        <w:pStyle w:val="a4"/>
        <w:numPr>
          <w:ilvl w:val="0"/>
          <w:numId w:val="5"/>
        </w:numPr>
        <w:spacing w:before="0" w:after="0"/>
        <w:ind w:hanging="360"/>
        <w:contextualSpacing/>
        <w:rPr>
          <w:rFonts w:ascii="Calibri" w:eastAsia="ＭＳ ゴシック" w:hAnsi="Calibri" w:cs="Calibri"/>
          <w:sz w:val="18"/>
          <w:szCs w:val="18"/>
        </w:rPr>
      </w:pPr>
      <w:r w:rsidRPr="00D060FC">
        <w:rPr>
          <w:rFonts w:ascii="Calibri" w:eastAsia="ＭＳ ゴシック" w:hAnsi="Calibri" w:cs="Calibri"/>
          <w:b/>
          <w:bCs/>
          <w:sz w:val="18"/>
          <w:szCs w:val="18"/>
        </w:rPr>
        <w:t>評価損益：</w:t>
      </w:r>
      <w:r w:rsidRPr="00D060FC">
        <w:rPr>
          <w:rFonts w:ascii="Calibri" w:eastAsia="ＭＳ ゴシック" w:hAnsi="Calibri" w:cs="Calibri"/>
          <w:sz w:val="18"/>
          <w:szCs w:val="18"/>
        </w:rPr>
        <w:t xml:space="preserve"> </w:t>
      </w:r>
      <w:r w:rsidRPr="00D060FC">
        <w:rPr>
          <w:rFonts w:ascii="Calibri" w:eastAsia="ＭＳ ゴシック" w:hAnsi="Calibri" w:cs="Calibri"/>
          <w:sz w:val="18"/>
          <w:szCs w:val="18"/>
        </w:rPr>
        <w:t>「単価方式」を推奨方式として決定済み</w:t>
      </w:r>
    </w:p>
    <w:p w14:paraId="5CAE00B7" w14:textId="77777777" w:rsidR="000669EA" w:rsidRPr="00D060FC" w:rsidRDefault="00F54783" w:rsidP="00D060FC">
      <w:pPr>
        <w:pStyle w:val="a4"/>
        <w:numPr>
          <w:ilvl w:val="0"/>
          <w:numId w:val="5"/>
        </w:numPr>
        <w:spacing w:before="0" w:after="0"/>
        <w:ind w:hanging="360"/>
        <w:contextualSpacing/>
        <w:rPr>
          <w:rFonts w:ascii="Calibri" w:eastAsia="ＭＳ ゴシック" w:hAnsi="Calibri" w:cs="Calibri"/>
          <w:sz w:val="18"/>
          <w:szCs w:val="18"/>
        </w:rPr>
      </w:pPr>
      <w:r w:rsidRPr="00D060FC">
        <w:rPr>
          <w:rFonts w:ascii="Calibri" w:eastAsia="ＭＳ ゴシック" w:hAnsi="Calibri" w:cs="Calibri"/>
          <w:b/>
          <w:bCs/>
          <w:sz w:val="18"/>
          <w:szCs w:val="18"/>
        </w:rPr>
        <w:t>実現損益：</w:t>
      </w:r>
      <w:r w:rsidRPr="00D060FC">
        <w:rPr>
          <w:rFonts w:ascii="Calibri" w:eastAsia="ＭＳ ゴシック" w:hAnsi="Calibri" w:cs="Calibri"/>
          <w:sz w:val="18"/>
          <w:szCs w:val="18"/>
        </w:rPr>
        <w:t xml:space="preserve"> </w:t>
      </w:r>
      <w:r w:rsidRPr="00D060FC">
        <w:rPr>
          <w:rFonts w:ascii="Calibri" w:eastAsia="ＭＳ ゴシック" w:hAnsi="Calibri" w:cs="Calibri"/>
          <w:sz w:val="18"/>
          <w:szCs w:val="18"/>
        </w:rPr>
        <w:t>「単価方式」を推奨方式とする方向で調整中（最終確認中）</w:t>
      </w:r>
    </w:p>
    <w:p w14:paraId="1A5E4C64" w14:textId="4E15EA94" w:rsidR="000669EA" w:rsidRPr="00D060FC" w:rsidRDefault="00F54783" w:rsidP="00D060FC">
      <w:pPr>
        <w:pStyle w:val="a4"/>
        <w:numPr>
          <w:ilvl w:val="0"/>
          <w:numId w:val="5"/>
        </w:numPr>
        <w:spacing w:before="0" w:after="0"/>
        <w:ind w:hanging="360"/>
        <w:contextualSpacing/>
        <w:rPr>
          <w:rFonts w:ascii="Calibri" w:eastAsia="ＭＳ ゴシック" w:hAnsi="Calibri" w:cs="Calibri"/>
          <w:sz w:val="18"/>
          <w:szCs w:val="18"/>
        </w:rPr>
      </w:pPr>
      <w:r w:rsidRPr="00D060FC">
        <w:rPr>
          <w:rFonts w:ascii="Calibri" w:eastAsia="ＭＳ ゴシック" w:hAnsi="Calibri" w:cs="Calibri"/>
          <w:b/>
          <w:bCs/>
          <w:sz w:val="18"/>
          <w:szCs w:val="18"/>
        </w:rPr>
        <w:t>中長期目標：</w:t>
      </w:r>
      <w:r w:rsidRPr="00D060FC">
        <w:rPr>
          <w:rFonts w:ascii="Calibri" w:eastAsia="ＭＳ ゴシック" w:hAnsi="Calibri" w:cs="Calibri"/>
          <w:sz w:val="18"/>
          <w:szCs w:val="18"/>
        </w:rPr>
        <w:t xml:space="preserve"> </w:t>
      </w:r>
      <w:r w:rsidRPr="00D060FC">
        <w:rPr>
          <w:rFonts w:ascii="Calibri" w:eastAsia="ＭＳ ゴシック" w:hAnsi="Calibri" w:cs="Calibri"/>
          <w:sz w:val="18"/>
          <w:szCs w:val="18"/>
        </w:rPr>
        <w:t>グローバル標準である単価方式への一本化</w:t>
      </w:r>
    </w:p>
    <w:p w14:paraId="2EA55EFD"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b/>
          <w:bCs/>
          <w:sz w:val="18"/>
          <w:szCs w:val="18"/>
        </w:rPr>
        <w:t>主要ベンダーの現状対応状況：</w:t>
      </w:r>
    </w:p>
    <w:tbl>
      <w:tblPr>
        <w:tblW w:w="5035"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top w:w="113" w:type="dxa"/>
          <w:left w:w="226" w:type="dxa"/>
          <w:bottom w:w="113" w:type="dxa"/>
          <w:right w:w="226" w:type="dxa"/>
        </w:tblCellMar>
        <w:tblLook w:val="0000" w:firstRow="0" w:lastRow="0" w:firstColumn="0" w:lastColumn="0" w:noHBand="0" w:noVBand="0"/>
      </w:tblPr>
      <w:tblGrid>
        <w:gridCol w:w="1264"/>
        <w:gridCol w:w="582"/>
        <w:gridCol w:w="4055"/>
        <w:gridCol w:w="3186"/>
      </w:tblGrid>
      <w:tr w:rsidR="000669EA" w:rsidRPr="00D060FC" w14:paraId="2A5552C4" w14:textId="77777777" w:rsidTr="00EA1DCD">
        <w:trPr>
          <w:trHeight w:val="308"/>
          <w:tblHeader/>
        </w:trPr>
        <w:tc>
          <w:tcPr>
            <w:tcW w:w="0" w:type="auto"/>
            <w:shd w:val="solid" w:color="auto" w:fill="B79C2F"/>
            <w:tcMar>
              <w:left w:w="60" w:type="dxa"/>
              <w:right w:w="60" w:type="dxa"/>
            </w:tcMar>
            <w:vAlign w:val="center"/>
          </w:tcPr>
          <w:p w14:paraId="1939CE67"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システム</w:t>
            </w:r>
          </w:p>
        </w:tc>
        <w:tc>
          <w:tcPr>
            <w:tcW w:w="0" w:type="auto"/>
            <w:shd w:val="solid" w:color="auto" w:fill="B79C2F"/>
            <w:tcMar>
              <w:left w:w="60" w:type="dxa"/>
              <w:right w:w="60" w:type="dxa"/>
            </w:tcMar>
            <w:vAlign w:val="center"/>
          </w:tcPr>
          <w:p w14:paraId="59B00BA0"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運営</w:t>
            </w:r>
          </w:p>
        </w:tc>
        <w:tc>
          <w:tcPr>
            <w:tcW w:w="0" w:type="auto"/>
            <w:shd w:val="solid" w:color="auto" w:fill="B79C2F"/>
            <w:tcMar>
              <w:left w:w="60" w:type="dxa"/>
              <w:right w:w="60" w:type="dxa"/>
            </w:tcMar>
            <w:vAlign w:val="center"/>
          </w:tcPr>
          <w:p w14:paraId="51BADA88"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評価損益</w:t>
            </w:r>
          </w:p>
        </w:tc>
        <w:tc>
          <w:tcPr>
            <w:tcW w:w="0" w:type="auto"/>
            <w:shd w:val="solid" w:color="auto" w:fill="B79C2F"/>
            <w:tcMar>
              <w:left w:w="60" w:type="dxa"/>
              <w:right w:w="60" w:type="dxa"/>
            </w:tcMar>
            <w:vAlign w:val="center"/>
          </w:tcPr>
          <w:p w14:paraId="085E7258"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実現損益</w:t>
            </w:r>
          </w:p>
        </w:tc>
      </w:tr>
      <w:tr w:rsidR="000669EA" w:rsidRPr="00D060FC" w14:paraId="5D0CEDE6" w14:textId="77777777" w:rsidTr="00EA1DCD">
        <w:trPr>
          <w:trHeight w:val="210"/>
        </w:trPr>
        <w:tc>
          <w:tcPr>
            <w:tcW w:w="0" w:type="auto"/>
            <w:tcMar>
              <w:left w:w="60" w:type="dxa"/>
              <w:right w:w="60" w:type="dxa"/>
            </w:tcMar>
            <w:vAlign w:val="center"/>
          </w:tcPr>
          <w:p w14:paraId="2654F6E8" w14:textId="77777777" w:rsidR="000669EA" w:rsidRPr="00E47370" w:rsidRDefault="00F54783" w:rsidP="00D060FC">
            <w:pPr>
              <w:spacing w:before="0" w:after="0"/>
              <w:contextualSpacing/>
              <w:rPr>
                <w:rFonts w:ascii="Calibri" w:eastAsia="ＭＳ ゴシック" w:hAnsi="Calibri" w:cs="Calibri"/>
                <w:sz w:val="18"/>
                <w:szCs w:val="18"/>
              </w:rPr>
            </w:pPr>
            <w:r w:rsidRPr="00E47370">
              <w:rPr>
                <w:rFonts w:ascii="Calibri" w:eastAsia="ＭＳ ゴシック" w:hAnsi="Calibri" w:cs="Calibri"/>
                <w:sz w:val="18"/>
                <w:szCs w:val="18"/>
              </w:rPr>
              <w:t>T-STAR</w:t>
            </w:r>
          </w:p>
        </w:tc>
        <w:tc>
          <w:tcPr>
            <w:tcW w:w="0" w:type="auto"/>
            <w:tcMar>
              <w:left w:w="60" w:type="dxa"/>
              <w:right w:w="60" w:type="dxa"/>
            </w:tcMar>
            <w:vAlign w:val="center"/>
          </w:tcPr>
          <w:p w14:paraId="2490E39F" w14:textId="77777777" w:rsidR="000669EA" w:rsidRPr="00E47370" w:rsidRDefault="00F54783" w:rsidP="00D060FC">
            <w:pPr>
              <w:spacing w:before="0" w:after="0"/>
              <w:contextualSpacing/>
              <w:rPr>
                <w:rFonts w:ascii="Calibri" w:eastAsia="ＭＳ ゴシック" w:hAnsi="Calibri" w:cs="Calibri"/>
                <w:sz w:val="18"/>
                <w:szCs w:val="18"/>
              </w:rPr>
            </w:pPr>
            <w:r w:rsidRPr="00E47370">
              <w:rPr>
                <w:rFonts w:ascii="Calibri" w:eastAsia="ＭＳ ゴシック" w:hAnsi="Calibri" w:cs="Calibri"/>
                <w:sz w:val="18"/>
                <w:szCs w:val="18"/>
              </w:rPr>
              <w:t>NRI</w:t>
            </w:r>
          </w:p>
        </w:tc>
        <w:tc>
          <w:tcPr>
            <w:tcW w:w="0" w:type="auto"/>
            <w:tcMar>
              <w:left w:w="60" w:type="dxa"/>
              <w:right w:w="60" w:type="dxa"/>
            </w:tcMar>
            <w:vAlign w:val="center"/>
          </w:tcPr>
          <w:p w14:paraId="65790D39" w14:textId="0FFF197D"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単価方式</w:t>
            </w:r>
          </w:p>
        </w:tc>
        <w:tc>
          <w:tcPr>
            <w:tcW w:w="0" w:type="auto"/>
            <w:tcMar>
              <w:left w:w="60" w:type="dxa"/>
              <w:right w:w="60" w:type="dxa"/>
            </w:tcMar>
            <w:vAlign w:val="center"/>
          </w:tcPr>
          <w:p w14:paraId="6FFD21F7"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単価方式</w:t>
            </w:r>
          </w:p>
        </w:tc>
      </w:tr>
      <w:tr w:rsidR="000669EA" w:rsidRPr="00D060FC" w14:paraId="11B4AB59" w14:textId="77777777" w:rsidTr="00EA1DCD">
        <w:trPr>
          <w:trHeight w:val="308"/>
        </w:trPr>
        <w:tc>
          <w:tcPr>
            <w:tcW w:w="0" w:type="auto"/>
            <w:tcMar>
              <w:left w:w="60" w:type="dxa"/>
              <w:right w:w="60" w:type="dxa"/>
            </w:tcMar>
            <w:vAlign w:val="center"/>
          </w:tcPr>
          <w:p w14:paraId="540F836B" w14:textId="77777777" w:rsidR="000669EA" w:rsidRPr="00E47370" w:rsidRDefault="00F54783" w:rsidP="00D060FC">
            <w:pPr>
              <w:spacing w:before="0" w:after="0"/>
              <w:contextualSpacing/>
              <w:rPr>
                <w:rFonts w:ascii="Calibri" w:eastAsia="ＭＳ ゴシック" w:hAnsi="Calibri" w:cs="Calibri"/>
                <w:sz w:val="18"/>
                <w:szCs w:val="18"/>
              </w:rPr>
            </w:pPr>
            <w:r w:rsidRPr="00E47370">
              <w:rPr>
                <w:rFonts w:ascii="Calibri" w:eastAsia="ＭＳ ゴシック" w:hAnsi="Calibri" w:cs="Calibri"/>
                <w:sz w:val="18"/>
                <w:szCs w:val="18"/>
              </w:rPr>
              <w:t>I-STAR</w:t>
            </w:r>
          </w:p>
        </w:tc>
        <w:tc>
          <w:tcPr>
            <w:tcW w:w="0" w:type="auto"/>
            <w:tcMar>
              <w:left w:w="60" w:type="dxa"/>
              <w:right w:w="60" w:type="dxa"/>
            </w:tcMar>
            <w:vAlign w:val="center"/>
          </w:tcPr>
          <w:p w14:paraId="72318B2A" w14:textId="77777777" w:rsidR="000669EA" w:rsidRPr="00E47370" w:rsidRDefault="00F54783" w:rsidP="00D060FC">
            <w:pPr>
              <w:spacing w:before="0" w:after="0"/>
              <w:contextualSpacing/>
              <w:rPr>
                <w:rFonts w:ascii="Calibri" w:eastAsia="ＭＳ ゴシック" w:hAnsi="Calibri" w:cs="Calibri"/>
                <w:sz w:val="18"/>
                <w:szCs w:val="18"/>
              </w:rPr>
            </w:pPr>
            <w:r w:rsidRPr="00E47370">
              <w:rPr>
                <w:rFonts w:ascii="Calibri" w:eastAsia="ＭＳ ゴシック" w:hAnsi="Calibri" w:cs="Calibri"/>
                <w:sz w:val="18"/>
                <w:szCs w:val="18"/>
              </w:rPr>
              <w:t>NRI</w:t>
            </w:r>
          </w:p>
        </w:tc>
        <w:tc>
          <w:tcPr>
            <w:tcW w:w="0" w:type="auto"/>
            <w:tcMar>
              <w:left w:w="60" w:type="dxa"/>
              <w:right w:w="60" w:type="dxa"/>
            </w:tcMar>
            <w:vAlign w:val="center"/>
          </w:tcPr>
          <w:p w14:paraId="71B4CEA7" w14:textId="42B31BDA" w:rsidR="000669EA" w:rsidRPr="00D060FC" w:rsidRDefault="00E47370"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単価方式・金額方式（選択</w:t>
            </w:r>
            <w:r>
              <w:rPr>
                <w:rFonts w:ascii="Calibri" w:eastAsia="ＭＳ ゴシック" w:hAnsi="Calibri" w:cs="Calibri" w:hint="eastAsia"/>
                <w:sz w:val="18"/>
                <w:szCs w:val="18"/>
              </w:rPr>
              <w:t>制</w:t>
            </w:r>
            <w:r w:rsidRPr="00D060FC">
              <w:rPr>
                <w:rFonts w:ascii="Calibri" w:eastAsia="ＭＳ ゴシック" w:hAnsi="Calibri" w:cs="Calibri"/>
                <w:sz w:val="18"/>
                <w:szCs w:val="18"/>
              </w:rPr>
              <w:t>）</w:t>
            </w:r>
          </w:p>
        </w:tc>
        <w:tc>
          <w:tcPr>
            <w:tcW w:w="0" w:type="auto"/>
            <w:tcMar>
              <w:left w:w="60" w:type="dxa"/>
              <w:right w:w="60" w:type="dxa"/>
            </w:tcMar>
            <w:vAlign w:val="center"/>
          </w:tcPr>
          <w:p w14:paraId="4068DB5F" w14:textId="7364F228"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単価方式・金額方式（</w:t>
            </w:r>
            <w:r w:rsidR="00085A51" w:rsidRPr="00D060FC">
              <w:rPr>
                <w:rFonts w:ascii="Calibri" w:eastAsia="ＭＳ ゴシック" w:hAnsi="Calibri" w:cs="Calibri"/>
                <w:sz w:val="18"/>
                <w:szCs w:val="18"/>
              </w:rPr>
              <w:t>選択</w:t>
            </w:r>
            <w:r w:rsidR="00085A51">
              <w:rPr>
                <w:rFonts w:ascii="Calibri" w:eastAsia="ＭＳ ゴシック" w:hAnsi="Calibri" w:cs="Calibri" w:hint="eastAsia"/>
                <w:sz w:val="18"/>
                <w:szCs w:val="18"/>
              </w:rPr>
              <w:t>制</w:t>
            </w:r>
            <w:r w:rsidRPr="00D060FC">
              <w:rPr>
                <w:rFonts w:ascii="Calibri" w:eastAsia="ＭＳ ゴシック" w:hAnsi="Calibri" w:cs="Calibri"/>
                <w:sz w:val="18"/>
                <w:szCs w:val="18"/>
              </w:rPr>
              <w:t>）</w:t>
            </w:r>
          </w:p>
        </w:tc>
      </w:tr>
      <w:tr w:rsidR="000669EA" w:rsidRPr="00D060FC" w14:paraId="482809D7" w14:textId="77777777" w:rsidTr="00EA1DCD">
        <w:trPr>
          <w:trHeight w:val="308"/>
        </w:trPr>
        <w:tc>
          <w:tcPr>
            <w:tcW w:w="0" w:type="auto"/>
            <w:tcMar>
              <w:left w:w="60" w:type="dxa"/>
              <w:right w:w="60" w:type="dxa"/>
            </w:tcMar>
            <w:vAlign w:val="center"/>
          </w:tcPr>
          <w:p w14:paraId="5B1E3505" w14:textId="27E303F5" w:rsidR="000669EA" w:rsidRPr="0019439C" w:rsidRDefault="0019439C" w:rsidP="00D060FC">
            <w:pPr>
              <w:spacing w:before="0" w:after="0"/>
              <w:contextualSpacing/>
              <w:rPr>
                <w:rFonts w:ascii="Calibri" w:eastAsia="ＭＳ ゴシック" w:hAnsi="Calibri" w:cs="Calibri"/>
                <w:sz w:val="18"/>
                <w:szCs w:val="18"/>
              </w:rPr>
            </w:pPr>
            <w:r w:rsidRPr="0019439C">
              <w:rPr>
                <w:rFonts w:ascii="Calibri" w:eastAsia="ＭＳ ゴシック" w:hAnsi="Calibri" w:cs="Calibri"/>
                <w:sz w:val="18"/>
                <w:szCs w:val="18"/>
              </w:rPr>
              <w:t>GMI</w:t>
            </w:r>
          </w:p>
        </w:tc>
        <w:tc>
          <w:tcPr>
            <w:tcW w:w="0" w:type="auto"/>
            <w:tcMar>
              <w:left w:w="60" w:type="dxa"/>
              <w:right w:w="60" w:type="dxa"/>
            </w:tcMar>
            <w:vAlign w:val="center"/>
          </w:tcPr>
          <w:p w14:paraId="30E4E9CB" w14:textId="77777777" w:rsidR="000669EA" w:rsidRPr="0019439C" w:rsidRDefault="00F54783" w:rsidP="00D060FC">
            <w:pPr>
              <w:spacing w:before="0" w:after="0"/>
              <w:contextualSpacing/>
              <w:rPr>
                <w:rFonts w:ascii="Calibri" w:eastAsia="ＭＳ ゴシック" w:hAnsi="Calibri" w:cs="Calibri"/>
                <w:sz w:val="18"/>
                <w:szCs w:val="18"/>
              </w:rPr>
            </w:pPr>
            <w:r w:rsidRPr="0019439C">
              <w:rPr>
                <w:rFonts w:ascii="Calibri" w:eastAsia="ＭＳ ゴシック" w:hAnsi="Calibri" w:cs="Calibri"/>
                <w:sz w:val="18"/>
                <w:szCs w:val="18"/>
              </w:rPr>
              <w:t>FIS</w:t>
            </w:r>
          </w:p>
        </w:tc>
        <w:tc>
          <w:tcPr>
            <w:tcW w:w="0" w:type="auto"/>
            <w:tcMar>
              <w:left w:w="60" w:type="dxa"/>
              <w:right w:w="60" w:type="dxa"/>
            </w:tcMar>
            <w:vAlign w:val="center"/>
          </w:tcPr>
          <w:p w14:paraId="58E9D694"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単価方式</w:t>
            </w:r>
          </w:p>
        </w:tc>
        <w:tc>
          <w:tcPr>
            <w:tcW w:w="0" w:type="auto"/>
            <w:tcMar>
              <w:left w:w="60" w:type="dxa"/>
              <w:right w:w="60" w:type="dxa"/>
            </w:tcMar>
            <w:vAlign w:val="center"/>
          </w:tcPr>
          <w:p w14:paraId="1DD9D0B2"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単価方式</w:t>
            </w:r>
          </w:p>
        </w:tc>
      </w:tr>
      <w:tr w:rsidR="000669EA" w:rsidRPr="00D060FC" w14:paraId="5C2B5B64" w14:textId="77777777" w:rsidTr="00EA1DCD">
        <w:trPr>
          <w:trHeight w:val="298"/>
        </w:trPr>
        <w:tc>
          <w:tcPr>
            <w:tcW w:w="0" w:type="auto"/>
            <w:tcMar>
              <w:left w:w="60" w:type="dxa"/>
              <w:right w:w="60" w:type="dxa"/>
            </w:tcMar>
            <w:vAlign w:val="center"/>
          </w:tcPr>
          <w:p w14:paraId="430E5A64" w14:textId="1F5D48B8" w:rsidR="00753DC7" w:rsidRPr="00D060FC" w:rsidRDefault="00753DC7" w:rsidP="00D060FC">
            <w:pPr>
              <w:spacing w:before="0" w:after="0"/>
              <w:contextualSpacing/>
              <w:rPr>
                <w:rFonts w:ascii="Calibri" w:eastAsia="ＭＳ ゴシック" w:hAnsi="Calibri" w:cs="Calibri"/>
                <w:sz w:val="18"/>
                <w:szCs w:val="18"/>
              </w:rPr>
            </w:pPr>
            <w:r>
              <w:rPr>
                <w:rFonts w:ascii="Calibri" w:eastAsia="ＭＳ ゴシック" w:hAnsi="Calibri" w:cs="Calibri" w:hint="eastAsia"/>
                <w:sz w:val="18"/>
                <w:szCs w:val="18"/>
              </w:rPr>
              <w:t>ベンダ</w:t>
            </w:r>
            <w:r>
              <w:rPr>
                <w:rFonts w:ascii="Calibri" w:eastAsia="ＭＳ ゴシック" w:hAnsi="Calibri" w:cs="Calibri" w:hint="eastAsia"/>
                <w:sz w:val="18"/>
                <w:szCs w:val="18"/>
              </w:rPr>
              <w:t>-A</w:t>
            </w:r>
            <w:r>
              <w:rPr>
                <w:rFonts w:ascii="Calibri" w:eastAsia="ＭＳ ゴシック" w:hAnsi="Calibri" w:cs="Calibri" w:hint="eastAsia"/>
                <w:sz w:val="18"/>
                <w:szCs w:val="18"/>
              </w:rPr>
              <w:t>社</w:t>
            </w:r>
          </w:p>
        </w:tc>
        <w:tc>
          <w:tcPr>
            <w:tcW w:w="0" w:type="auto"/>
            <w:tcMar>
              <w:left w:w="60" w:type="dxa"/>
              <w:right w:w="60" w:type="dxa"/>
            </w:tcMar>
            <w:vAlign w:val="center"/>
          </w:tcPr>
          <w:p w14:paraId="18AE8DA4" w14:textId="72866A24" w:rsidR="000669EA" w:rsidRPr="00D060FC" w:rsidRDefault="000669EA" w:rsidP="00D060FC">
            <w:pPr>
              <w:spacing w:before="0" w:after="0"/>
              <w:contextualSpacing/>
              <w:rPr>
                <w:rFonts w:ascii="Calibri" w:eastAsia="ＭＳ ゴシック" w:hAnsi="Calibri" w:cs="Calibri"/>
                <w:sz w:val="18"/>
                <w:szCs w:val="18"/>
              </w:rPr>
            </w:pPr>
          </w:p>
        </w:tc>
        <w:tc>
          <w:tcPr>
            <w:tcW w:w="0" w:type="auto"/>
            <w:tcMar>
              <w:left w:w="60" w:type="dxa"/>
              <w:right w:w="60" w:type="dxa"/>
            </w:tcMar>
            <w:vAlign w:val="center"/>
          </w:tcPr>
          <w:p w14:paraId="7B7C81D9"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単価方式（標準）・金額方式（選択可）</w:t>
            </w:r>
          </w:p>
        </w:tc>
        <w:tc>
          <w:tcPr>
            <w:tcW w:w="0" w:type="auto"/>
            <w:tcMar>
              <w:left w:w="60" w:type="dxa"/>
              <w:right w:w="60" w:type="dxa"/>
            </w:tcMar>
            <w:vAlign w:val="center"/>
          </w:tcPr>
          <w:p w14:paraId="728E67A7"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単価方式（標準）</w:t>
            </w:r>
          </w:p>
        </w:tc>
      </w:tr>
      <w:tr w:rsidR="000669EA" w:rsidRPr="00D060FC" w14:paraId="4C9093E4" w14:textId="77777777" w:rsidTr="00EA1DCD">
        <w:trPr>
          <w:trHeight w:val="319"/>
        </w:trPr>
        <w:tc>
          <w:tcPr>
            <w:tcW w:w="0" w:type="auto"/>
            <w:tcMar>
              <w:left w:w="60" w:type="dxa"/>
              <w:right w:w="60" w:type="dxa"/>
            </w:tcMar>
            <w:vAlign w:val="center"/>
          </w:tcPr>
          <w:p w14:paraId="065DF08F" w14:textId="41FF3B9A" w:rsidR="000669EA" w:rsidRPr="00D060FC" w:rsidRDefault="00753DC7" w:rsidP="00D060FC">
            <w:pPr>
              <w:spacing w:before="0" w:after="0"/>
              <w:contextualSpacing/>
              <w:rPr>
                <w:rFonts w:ascii="Calibri" w:eastAsia="ＭＳ ゴシック" w:hAnsi="Calibri" w:cs="Calibri"/>
                <w:sz w:val="18"/>
                <w:szCs w:val="18"/>
              </w:rPr>
            </w:pPr>
            <w:r>
              <w:rPr>
                <w:rFonts w:ascii="Calibri" w:eastAsia="ＭＳ ゴシック" w:hAnsi="Calibri" w:cs="Calibri" w:hint="eastAsia"/>
                <w:sz w:val="18"/>
                <w:szCs w:val="18"/>
              </w:rPr>
              <w:t>ベンダ</w:t>
            </w:r>
            <w:r>
              <w:rPr>
                <w:rFonts w:ascii="Calibri" w:eastAsia="ＭＳ ゴシック" w:hAnsi="Calibri" w:cs="Calibri" w:hint="eastAsia"/>
                <w:sz w:val="18"/>
                <w:szCs w:val="18"/>
              </w:rPr>
              <w:t>-B</w:t>
            </w:r>
            <w:r>
              <w:rPr>
                <w:rFonts w:ascii="Calibri" w:eastAsia="ＭＳ ゴシック" w:hAnsi="Calibri" w:cs="Calibri" w:hint="eastAsia"/>
                <w:sz w:val="18"/>
                <w:szCs w:val="18"/>
              </w:rPr>
              <w:t>社</w:t>
            </w:r>
          </w:p>
        </w:tc>
        <w:tc>
          <w:tcPr>
            <w:tcW w:w="0" w:type="auto"/>
            <w:tcMar>
              <w:left w:w="60" w:type="dxa"/>
              <w:right w:w="60" w:type="dxa"/>
            </w:tcMar>
            <w:vAlign w:val="center"/>
          </w:tcPr>
          <w:p w14:paraId="5CE260A2" w14:textId="64F72ACC" w:rsidR="000669EA" w:rsidRPr="00D060FC" w:rsidRDefault="000669EA" w:rsidP="00D060FC">
            <w:pPr>
              <w:spacing w:before="0" w:after="0"/>
              <w:contextualSpacing/>
              <w:rPr>
                <w:rFonts w:ascii="Calibri" w:eastAsia="ＭＳ ゴシック" w:hAnsi="Calibri" w:cs="Calibri"/>
                <w:sz w:val="18"/>
                <w:szCs w:val="18"/>
              </w:rPr>
            </w:pPr>
          </w:p>
        </w:tc>
        <w:tc>
          <w:tcPr>
            <w:tcW w:w="0" w:type="auto"/>
            <w:tcMar>
              <w:left w:w="60" w:type="dxa"/>
              <w:right w:w="60" w:type="dxa"/>
            </w:tcMar>
            <w:vAlign w:val="center"/>
          </w:tcPr>
          <w:p w14:paraId="73A21A03"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金額方式</w:t>
            </w:r>
          </w:p>
        </w:tc>
        <w:tc>
          <w:tcPr>
            <w:tcW w:w="0" w:type="auto"/>
            <w:tcMar>
              <w:left w:w="60" w:type="dxa"/>
              <w:right w:w="60" w:type="dxa"/>
            </w:tcMar>
            <w:vAlign w:val="center"/>
          </w:tcPr>
          <w:p w14:paraId="2CCCEC43"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金額方式</w:t>
            </w:r>
          </w:p>
        </w:tc>
      </w:tr>
    </w:tbl>
    <w:p w14:paraId="61866B97" w14:textId="77777777" w:rsidR="000669EA" w:rsidRPr="00D060FC" w:rsidRDefault="000669EA" w:rsidP="00D060FC">
      <w:pPr>
        <w:pBdr>
          <w:top w:val="single" w:sz="6" w:space="0" w:color="auto"/>
        </w:pBdr>
        <w:spacing w:before="0" w:after="0"/>
        <w:contextualSpacing/>
        <w:rPr>
          <w:rFonts w:ascii="Calibri" w:eastAsia="ＭＳ ゴシック" w:hAnsi="Calibri" w:cs="Calibri"/>
          <w:sz w:val="18"/>
          <w:szCs w:val="18"/>
        </w:rPr>
      </w:pPr>
    </w:p>
    <w:p w14:paraId="7CDA70EB" w14:textId="77777777" w:rsidR="000669EA" w:rsidRPr="00D060FC" w:rsidRDefault="00F54783" w:rsidP="00D060FC">
      <w:pPr>
        <w:pStyle w:val="2"/>
        <w:spacing w:before="0" w:after="0"/>
        <w:contextualSpacing/>
        <w:rPr>
          <w:rFonts w:ascii="Calibri" w:eastAsia="ＭＳ ゴシック" w:hAnsi="Calibri" w:cs="Calibri"/>
          <w:sz w:val="24"/>
          <w:szCs w:val="24"/>
        </w:rPr>
      </w:pPr>
      <w:bookmarkStart w:id="12" w:name="a-1-2-建玉決済ロジックの乱立（ジャパンカスタマイズ）"/>
      <w:r w:rsidRPr="00D060FC">
        <w:rPr>
          <w:rFonts w:ascii="Calibri" w:eastAsia="ＭＳ ゴシック" w:hAnsi="Calibri" w:cs="Calibri"/>
          <w:sz w:val="24"/>
          <w:szCs w:val="24"/>
        </w:rPr>
        <w:t xml:space="preserve">A-1-2. </w:t>
      </w:r>
      <w:r w:rsidRPr="00D060FC">
        <w:rPr>
          <w:rFonts w:ascii="Calibri" w:eastAsia="ＭＳ ゴシック" w:hAnsi="Calibri" w:cs="Calibri"/>
          <w:sz w:val="24"/>
          <w:szCs w:val="24"/>
        </w:rPr>
        <w:t>建玉決済ロジックの乱立（ジャパンカスタマイズ）</w:t>
      </w:r>
      <w:bookmarkEnd w:id="12"/>
    </w:p>
    <w:p w14:paraId="632AEB3E"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グローバルでは</w:t>
      </w:r>
      <w:r w:rsidRPr="00D060FC">
        <w:rPr>
          <w:rFonts w:ascii="Calibri" w:eastAsia="ＭＳ ゴシック" w:hAnsi="Calibri" w:cs="Calibri"/>
          <w:sz w:val="18"/>
          <w:szCs w:val="18"/>
        </w:rPr>
        <w:t xml:space="preserve"> FIFO</w:t>
      </w:r>
      <w:r w:rsidRPr="00D060FC">
        <w:rPr>
          <w:rFonts w:ascii="Calibri" w:eastAsia="ＭＳ ゴシック" w:hAnsi="Calibri" w:cs="Calibri"/>
          <w:sz w:val="18"/>
          <w:szCs w:val="18"/>
        </w:rPr>
        <w:t>（</w:t>
      </w:r>
      <w:r w:rsidRPr="00D060FC">
        <w:rPr>
          <w:rFonts w:ascii="Calibri" w:eastAsia="ＭＳ ゴシック" w:hAnsi="Calibri" w:cs="Calibri"/>
          <w:sz w:val="18"/>
          <w:szCs w:val="18"/>
        </w:rPr>
        <w:t>First-In, First-Out</w:t>
      </w:r>
      <w:r w:rsidRPr="00D060FC">
        <w:rPr>
          <w:rFonts w:ascii="Calibri" w:eastAsia="ＭＳ ゴシック" w:hAnsi="Calibri" w:cs="Calibri"/>
          <w:sz w:val="18"/>
          <w:szCs w:val="18"/>
        </w:rPr>
        <w:t>）「取引日の古いものから決済する」というシンプルなロジックが標準的です。しかし国内では、「夜間取引を優先する」「同日内は有利な価格から決済する」「顧客指示で決済順序を変える」など、顧客ごとに異なる複雑なカスタムロジックが乱立しています。</w:t>
      </w:r>
    </w:p>
    <w:p w14:paraId="20A32AF0" w14:textId="520CA3D2"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これにより、ブローカー側では顧客ごとに異なるマニュアル対応や複雑なシステム設定が</w:t>
      </w:r>
      <w:r w:rsidR="00FC137A" w:rsidRPr="00D060FC">
        <w:rPr>
          <w:rFonts w:ascii="Calibri" w:eastAsia="ＭＳ ゴシック" w:hAnsi="Calibri" w:cs="Calibri"/>
          <w:sz w:val="18"/>
          <w:szCs w:val="18"/>
        </w:rPr>
        <w:t>必要となり</w:t>
      </w:r>
      <w:r w:rsidRPr="00D060FC">
        <w:rPr>
          <w:rFonts w:ascii="Calibri" w:eastAsia="ＭＳ ゴシック" w:hAnsi="Calibri" w:cs="Calibri"/>
          <w:sz w:val="18"/>
          <w:szCs w:val="18"/>
        </w:rPr>
        <w:t>、オペレー</w:t>
      </w:r>
      <w:r w:rsidRPr="00D060FC">
        <w:rPr>
          <w:rFonts w:ascii="Calibri" w:eastAsia="ＭＳ ゴシック" w:hAnsi="Calibri" w:cs="Calibri"/>
          <w:sz w:val="18"/>
          <w:szCs w:val="18"/>
        </w:rPr>
        <w:lastRenderedPageBreak/>
        <w:t>ションが属人化。人為的ミスや特定担当者への業務集中というオペレーショナルリスクとコスト増大を招いています。</w:t>
      </w:r>
      <w:r w:rsidR="00FC137A" w:rsidRPr="00D060FC">
        <w:rPr>
          <w:rFonts w:ascii="Calibri" w:eastAsia="ＭＳ ゴシック" w:hAnsi="Calibri" w:cs="Calibri"/>
          <w:sz w:val="18"/>
          <w:szCs w:val="18"/>
        </w:rPr>
        <w:br/>
      </w:r>
      <w:r w:rsidRPr="00D060FC">
        <w:rPr>
          <w:rFonts w:ascii="Calibri" w:eastAsia="ＭＳ ゴシック" w:hAnsi="Calibri" w:cs="Calibri"/>
          <w:b/>
          <w:bCs/>
          <w:sz w:val="18"/>
          <w:szCs w:val="18"/>
        </w:rPr>
        <w:t>委員会の方針（第</w:t>
      </w:r>
      <w:r w:rsidRPr="00D060FC">
        <w:rPr>
          <w:rFonts w:ascii="Calibri" w:eastAsia="ＭＳ ゴシック" w:hAnsi="Calibri" w:cs="Calibri"/>
          <w:b/>
          <w:bCs/>
          <w:sz w:val="18"/>
          <w:szCs w:val="18"/>
        </w:rPr>
        <w:t>6</w:t>
      </w:r>
      <w:r w:rsidRPr="00D060FC">
        <w:rPr>
          <w:rFonts w:ascii="Calibri" w:eastAsia="ＭＳ ゴシック" w:hAnsi="Calibri" w:cs="Calibri"/>
          <w:b/>
          <w:bCs/>
          <w:sz w:val="18"/>
          <w:szCs w:val="18"/>
        </w:rPr>
        <w:t>回会合にて合意済み）：</w:t>
      </w:r>
    </w:p>
    <w:p w14:paraId="2EB2F369" w14:textId="0B317CBD" w:rsidR="000669EA" w:rsidRPr="006E7C4B" w:rsidRDefault="00F54783" w:rsidP="00D060FC">
      <w:pPr>
        <w:pBdr>
          <w:left w:val="inset" w:sz="20" w:space="14" w:color="AAAAAA"/>
        </w:pBdr>
        <w:spacing w:before="0" w:after="0"/>
        <w:ind w:left="720" w:hanging="360"/>
        <w:contextualSpacing/>
        <w:rPr>
          <w:rFonts w:ascii="Calibri" w:eastAsia="ＭＳ ゴシック" w:hAnsi="Calibri" w:cs="Calibri"/>
          <w:sz w:val="18"/>
          <w:szCs w:val="18"/>
        </w:rPr>
      </w:pPr>
      <w:r w:rsidRPr="006E7C4B">
        <w:rPr>
          <w:rFonts w:ascii="Calibri" w:eastAsia="ＭＳ ゴシック" w:hAnsi="Calibri" w:cs="Calibri"/>
          <w:b/>
          <w:bCs/>
          <w:sz w:val="18"/>
          <w:szCs w:val="18"/>
        </w:rPr>
        <w:t>推奨標準パターン：「取引日の古い順、同日内は価格の安い順」</w:t>
      </w:r>
      <w:r w:rsidR="00EA1DCD" w:rsidRPr="006E7C4B">
        <w:rPr>
          <w:rFonts w:ascii="Calibri" w:eastAsia="ＭＳ ゴシック" w:hAnsi="Calibri" w:cs="Calibri" w:hint="eastAsia"/>
          <w:b/>
          <w:bCs/>
          <w:sz w:val="18"/>
          <w:szCs w:val="18"/>
        </w:rPr>
        <w:t>他</w:t>
      </w:r>
      <w:r w:rsidR="00EA1DCD" w:rsidRPr="006E7C4B">
        <w:rPr>
          <w:rFonts w:ascii="Calibri" w:eastAsia="ＭＳ ゴシック" w:hAnsi="Calibri" w:cs="Calibri" w:hint="eastAsia"/>
          <w:b/>
          <w:bCs/>
          <w:sz w:val="18"/>
          <w:szCs w:val="18"/>
        </w:rPr>
        <w:t>1-2</w:t>
      </w:r>
      <w:r w:rsidR="00EA1DCD" w:rsidRPr="006E7C4B">
        <w:rPr>
          <w:rFonts w:ascii="Calibri" w:eastAsia="ＭＳ ゴシック" w:hAnsi="Calibri" w:cs="Calibri" w:hint="eastAsia"/>
          <w:b/>
          <w:bCs/>
          <w:sz w:val="18"/>
          <w:szCs w:val="18"/>
        </w:rPr>
        <w:t>種類</w:t>
      </w:r>
    </w:p>
    <w:p w14:paraId="2230C74B" w14:textId="5B3F869E" w:rsidR="000669EA" w:rsidRPr="00D060FC" w:rsidRDefault="00F54783" w:rsidP="00D060FC">
      <w:pPr>
        <w:spacing w:before="0" w:after="0"/>
        <w:contextualSpacing/>
        <w:rPr>
          <w:rFonts w:ascii="Calibri" w:eastAsia="ＭＳ ゴシック" w:hAnsi="Calibri" w:cs="Calibri"/>
          <w:sz w:val="18"/>
          <w:szCs w:val="18"/>
        </w:rPr>
      </w:pPr>
      <w:r w:rsidRPr="006E7C4B">
        <w:rPr>
          <w:rFonts w:ascii="Calibri" w:eastAsia="ＭＳ ゴシック" w:hAnsi="Calibri" w:cs="Calibri"/>
          <w:sz w:val="18"/>
          <w:szCs w:val="18"/>
        </w:rPr>
        <w:t>主要ブローカー各社へのヒアリングの結果、</w:t>
      </w:r>
      <w:r w:rsidR="00AE4719" w:rsidRPr="006E7C4B">
        <w:rPr>
          <w:rFonts w:ascii="Calibri" w:eastAsia="ＭＳ ゴシック" w:hAnsi="Calibri" w:cs="Calibri"/>
          <w:sz w:val="18"/>
          <w:szCs w:val="18"/>
        </w:rPr>
        <w:t>「取引日の古い順、同日内は価格の安い順」</w:t>
      </w:r>
      <w:r w:rsidRPr="006E7C4B">
        <w:rPr>
          <w:rFonts w:ascii="Calibri" w:eastAsia="ＭＳ ゴシック" w:hAnsi="Calibri" w:cs="Calibri"/>
          <w:sz w:val="18"/>
          <w:szCs w:val="18"/>
        </w:rPr>
        <w:t>が「大多数のブローカーで共通して対応可能」であることが確認されました。</w:t>
      </w:r>
      <w:r w:rsidR="00EA1DCD" w:rsidRPr="006E7C4B">
        <w:rPr>
          <w:rFonts w:ascii="Calibri" w:eastAsia="ＭＳ ゴシック" w:hAnsi="Calibri" w:cs="Calibri"/>
          <w:sz w:val="18"/>
          <w:szCs w:val="18"/>
        </w:rPr>
        <w:t>これを業界標準</w:t>
      </w:r>
      <w:r w:rsidR="00EA1DCD" w:rsidRPr="006E7C4B">
        <w:rPr>
          <w:rFonts w:ascii="Calibri" w:eastAsia="ＭＳ ゴシック" w:hAnsi="Calibri" w:cs="Calibri" w:hint="eastAsia"/>
          <w:sz w:val="18"/>
          <w:szCs w:val="18"/>
        </w:rPr>
        <w:t>のベースとし、</w:t>
      </w:r>
      <w:r w:rsidR="00AE4719" w:rsidRPr="006E7C4B">
        <w:rPr>
          <w:rFonts w:ascii="Calibri" w:eastAsia="ＭＳ ゴシック" w:hAnsi="Calibri" w:cs="Calibri" w:hint="eastAsia"/>
          <w:sz w:val="18"/>
          <w:szCs w:val="18"/>
        </w:rPr>
        <w:t>他</w:t>
      </w:r>
      <w:r w:rsidR="00AE4719" w:rsidRPr="006E7C4B">
        <w:rPr>
          <w:rFonts w:ascii="Calibri" w:eastAsia="ＭＳ ゴシック" w:hAnsi="Calibri" w:cs="Calibri" w:hint="eastAsia"/>
          <w:sz w:val="18"/>
          <w:szCs w:val="18"/>
        </w:rPr>
        <w:t>1-2</w:t>
      </w:r>
      <w:r w:rsidR="00AE4719" w:rsidRPr="006E7C4B">
        <w:rPr>
          <w:rFonts w:ascii="Calibri" w:eastAsia="ＭＳ ゴシック" w:hAnsi="Calibri" w:cs="Calibri" w:hint="eastAsia"/>
          <w:sz w:val="18"/>
          <w:szCs w:val="18"/>
        </w:rPr>
        <w:t>種類を含めた全</w:t>
      </w:r>
      <w:r w:rsidR="00EA1DCD" w:rsidRPr="006E7C4B">
        <w:rPr>
          <w:rFonts w:ascii="Calibri" w:eastAsia="ＭＳ ゴシック" w:hAnsi="Calibri" w:cs="Calibri" w:hint="eastAsia"/>
          <w:sz w:val="18"/>
          <w:szCs w:val="18"/>
        </w:rPr>
        <w:t>2-3</w:t>
      </w:r>
      <w:r w:rsidR="00EA1DCD" w:rsidRPr="006E7C4B">
        <w:rPr>
          <w:rFonts w:ascii="Calibri" w:eastAsia="ＭＳ ゴシック" w:hAnsi="Calibri" w:cs="Calibri" w:hint="eastAsia"/>
          <w:sz w:val="18"/>
          <w:szCs w:val="18"/>
        </w:rPr>
        <w:t>種類</w:t>
      </w:r>
      <w:r w:rsidR="00AE4719" w:rsidRPr="006E7C4B">
        <w:rPr>
          <w:rFonts w:ascii="Calibri" w:eastAsia="ＭＳ ゴシック" w:hAnsi="Calibri" w:cs="Calibri" w:hint="eastAsia"/>
          <w:sz w:val="18"/>
          <w:szCs w:val="18"/>
        </w:rPr>
        <w:t>を</w:t>
      </w:r>
      <w:r w:rsidR="00EA1DCD" w:rsidRPr="006E7C4B">
        <w:rPr>
          <w:rFonts w:ascii="Calibri" w:eastAsia="ＭＳ ゴシック" w:hAnsi="Calibri" w:cs="Calibri" w:hint="eastAsia"/>
          <w:sz w:val="18"/>
          <w:szCs w:val="18"/>
        </w:rPr>
        <w:t>標準パターンとして</w:t>
      </w:r>
      <w:r w:rsidR="00EA1DCD" w:rsidRPr="006E7C4B">
        <w:rPr>
          <w:rFonts w:ascii="Calibri" w:eastAsia="ＭＳ ゴシック" w:hAnsi="Calibri" w:cs="Calibri"/>
          <w:sz w:val="18"/>
          <w:szCs w:val="18"/>
        </w:rPr>
        <w:t>推奨することを目指します。</w:t>
      </w:r>
    </w:p>
    <w:p w14:paraId="58BB5B63" w14:textId="77777777" w:rsidR="000669EA" w:rsidRPr="00D060FC" w:rsidRDefault="00F54783" w:rsidP="00D060FC">
      <w:pPr>
        <w:pStyle w:val="2"/>
        <w:spacing w:before="0" w:after="0"/>
        <w:contextualSpacing/>
        <w:rPr>
          <w:rFonts w:ascii="Calibri" w:eastAsia="ＭＳ ゴシック" w:hAnsi="Calibri" w:cs="Calibri"/>
          <w:sz w:val="24"/>
          <w:szCs w:val="24"/>
        </w:rPr>
      </w:pPr>
      <w:bookmarkStart w:id="13" w:name="a-1-3-夜間取引の約定日扱いの不統一"/>
      <w:r w:rsidRPr="00D060FC">
        <w:rPr>
          <w:rFonts w:ascii="Calibri" w:eastAsia="ＭＳ ゴシック" w:hAnsi="Calibri" w:cs="Calibri"/>
          <w:sz w:val="24"/>
          <w:szCs w:val="24"/>
        </w:rPr>
        <w:t xml:space="preserve">A-1-3. </w:t>
      </w:r>
      <w:r w:rsidRPr="00D060FC">
        <w:rPr>
          <w:rFonts w:ascii="Calibri" w:eastAsia="ＭＳ ゴシック" w:hAnsi="Calibri" w:cs="Calibri"/>
          <w:sz w:val="24"/>
          <w:szCs w:val="24"/>
        </w:rPr>
        <w:t>夜間取引の約定日扱いの不統一</w:t>
      </w:r>
      <w:bookmarkEnd w:id="13"/>
    </w:p>
    <w:p w14:paraId="26ADB9C9" w14:textId="77777777" w:rsidR="000669EA"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大阪取引所（</w:t>
      </w:r>
      <w:r w:rsidRPr="00D060FC">
        <w:rPr>
          <w:rFonts w:ascii="Calibri" w:eastAsia="ＭＳ ゴシック" w:hAnsi="Calibri" w:cs="Calibri"/>
          <w:sz w:val="18"/>
          <w:szCs w:val="18"/>
        </w:rPr>
        <w:t>OSE</w:t>
      </w:r>
      <w:r w:rsidRPr="00D060FC">
        <w:rPr>
          <w:rFonts w:ascii="Calibri" w:eastAsia="ＭＳ ゴシック" w:hAnsi="Calibri" w:cs="Calibri"/>
          <w:sz w:val="18"/>
          <w:szCs w:val="18"/>
        </w:rPr>
        <w:t>）の夜間セッション（</w:t>
      </w:r>
      <w:r w:rsidRPr="00D060FC">
        <w:rPr>
          <w:rFonts w:ascii="Calibri" w:eastAsia="ＭＳ ゴシック" w:hAnsi="Calibri" w:cs="Calibri"/>
          <w:sz w:val="18"/>
          <w:szCs w:val="18"/>
        </w:rPr>
        <w:t>17:00</w:t>
      </w:r>
      <w:r w:rsidRPr="00D060FC">
        <w:rPr>
          <w:rFonts w:ascii="Calibri" w:eastAsia="ＭＳ ゴシック" w:hAnsi="Calibri" w:cs="Calibri"/>
          <w:sz w:val="18"/>
          <w:szCs w:val="18"/>
        </w:rPr>
        <w:t>〜翌</w:t>
      </w:r>
      <w:r w:rsidRPr="00D060FC">
        <w:rPr>
          <w:rFonts w:ascii="Calibri" w:eastAsia="ＭＳ ゴシック" w:hAnsi="Calibri" w:cs="Calibri"/>
          <w:sz w:val="18"/>
          <w:szCs w:val="18"/>
        </w:rPr>
        <w:t>6:00</w:t>
      </w:r>
      <w:r w:rsidRPr="00D060FC">
        <w:rPr>
          <w:rFonts w:ascii="Calibri" w:eastAsia="ＭＳ ゴシック" w:hAnsi="Calibri" w:cs="Calibri"/>
          <w:sz w:val="18"/>
          <w:szCs w:val="18"/>
        </w:rPr>
        <w:t>）での約定を「どの取引日の取引」として管理するかについて、業界内で複数の解釈が存在します。これが平均単価計算の不統一と組み合わさることで、照合差異の一因となっています。本質問票の</w:t>
      </w:r>
      <w:r w:rsidRPr="00D060FC">
        <w:rPr>
          <w:rFonts w:ascii="Calibri" w:eastAsia="ＭＳ ゴシック" w:hAnsi="Calibri" w:cs="Calibri"/>
          <w:sz w:val="18"/>
          <w:szCs w:val="18"/>
        </w:rPr>
        <w:t>Q④</w:t>
      </w:r>
      <w:r w:rsidRPr="00D060FC">
        <w:rPr>
          <w:rFonts w:ascii="Calibri" w:eastAsia="ＭＳ ゴシック" w:hAnsi="Calibri" w:cs="Calibri"/>
          <w:sz w:val="18"/>
          <w:szCs w:val="18"/>
        </w:rPr>
        <w:t>は、この論点に特化した設問です。</w:t>
      </w:r>
    </w:p>
    <w:p w14:paraId="6A3338D3" w14:textId="77777777" w:rsidR="003679E0" w:rsidRPr="00D060FC" w:rsidRDefault="003679E0" w:rsidP="00D060FC">
      <w:pPr>
        <w:spacing w:before="0" w:after="0"/>
        <w:contextualSpacing/>
        <w:rPr>
          <w:rFonts w:ascii="Calibri" w:eastAsia="ＭＳ ゴシック" w:hAnsi="Calibri" w:cs="Calibri"/>
          <w:sz w:val="18"/>
          <w:szCs w:val="18"/>
        </w:rPr>
      </w:pPr>
    </w:p>
    <w:p w14:paraId="7F61BBF0" w14:textId="77777777" w:rsidR="000669EA" w:rsidRPr="00D060FC" w:rsidRDefault="00F54783" w:rsidP="00D060FC">
      <w:pPr>
        <w:pStyle w:val="1"/>
        <w:spacing w:before="0"/>
        <w:contextualSpacing/>
        <w:rPr>
          <w:rFonts w:ascii="Calibri" w:eastAsia="ＭＳ ゴシック" w:hAnsi="Calibri" w:cs="Calibri"/>
          <w:sz w:val="28"/>
          <w:szCs w:val="28"/>
        </w:rPr>
      </w:pPr>
      <w:bookmarkStart w:id="14" w:name="a-2-委員会の活動経緯と成果"/>
      <w:r w:rsidRPr="00D060FC">
        <w:rPr>
          <w:rFonts w:ascii="Calibri" w:eastAsia="ＭＳ ゴシック" w:hAnsi="Calibri" w:cs="Calibri"/>
          <w:sz w:val="28"/>
          <w:szCs w:val="28"/>
        </w:rPr>
        <w:t xml:space="preserve">A-2. </w:t>
      </w:r>
      <w:r w:rsidRPr="00D060FC">
        <w:rPr>
          <w:rFonts w:ascii="Calibri" w:eastAsia="ＭＳ ゴシック" w:hAnsi="Calibri" w:cs="Calibri"/>
          <w:sz w:val="28"/>
          <w:szCs w:val="28"/>
        </w:rPr>
        <w:t>委員会の活動経緯と成果</w:t>
      </w:r>
      <w:bookmarkEnd w:id="14"/>
    </w:p>
    <w:p w14:paraId="6373E830" w14:textId="77777777" w:rsidR="000669EA" w:rsidRPr="00D060FC" w:rsidRDefault="00F54783" w:rsidP="00D060FC">
      <w:pPr>
        <w:pStyle w:val="2"/>
        <w:spacing w:before="0" w:after="0"/>
        <w:contextualSpacing/>
        <w:rPr>
          <w:rFonts w:ascii="Calibri" w:eastAsia="ＭＳ ゴシック" w:hAnsi="Calibri" w:cs="Calibri"/>
          <w:sz w:val="24"/>
          <w:szCs w:val="24"/>
        </w:rPr>
      </w:pPr>
      <w:bookmarkStart w:id="15" w:name="a-2-1-活動フェーズの概要"/>
      <w:r w:rsidRPr="00D060FC">
        <w:rPr>
          <w:rFonts w:ascii="Calibri" w:eastAsia="ＭＳ ゴシック" w:hAnsi="Calibri" w:cs="Calibri"/>
          <w:sz w:val="24"/>
          <w:szCs w:val="24"/>
        </w:rPr>
        <w:t xml:space="preserve">A-2-1. </w:t>
      </w:r>
      <w:r w:rsidRPr="00D060FC">
        <w:rPr>
          <w:rFonts w:ascii="Calibri" w:eastAsia="ＭＳ ゴシック" w:hAnsi="Calibri" w:cs="Calibri"/>
          <w:sz w:val="24"/>
          <w:szCs w:val="24"/>
        </w:rPr>
        <w:t>活動フェーズの概要</w:t>
      </w:r>
      <w:bookmarkEnd w:id="15"/>
    </w:p>
    <w:p w14:paraId="709F58F8"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 xml:space="preserve">FIA Japan </w:t>
      </w:r>
      <w:r w:rsidRPr="00D060FC">
        <w:rPr>
          <w:rFonts w:ascii="Calibri" w:eastAsia="ＭＳ ゴシック" w:hAnsi="Calibri" w:cs="Calibri"/>
          <w:sz w:val="18"/>
          <w:szCs w:val="18"/>
        </w:rPr>
        <w:t>オペレーション委員会は、</w:t>
      </w:r>
      <w:r w:rsidRPr="00D060FC">
        <w:rPr>
          <w:rFonts w:ascii="Calibri" w:eastAsia="ＭＳ ゴシック" w:hAnsi="Calibri" w:cs="Calibri"/>
          <w:sz w:val="18"/>
          <w:szCs w:val="18"/>
        </w:rPr>
        <w:t>2025</w:t>
      </w:r>
      <w:r w:rsidRPr="00D060FC">
        <w:rPr>
          <w:rFonts w:ascii="Calibri" w:eastAsia="ＭＳ ゴシック" w:hAnsi="Calibri" w:cs="Calibri"/>
          <w:sz w:val="18"/>
          <w:szCs w:val="18"/>
        </w:rPr>
        <w:t>年</w:t>
      </w:r>
      <w:r w:rsidRPr="00D060FC">
        <w:rPr>
          <w:rFonts w:ascii="Calibri" w:eastAsia="ＭＳ ゴシック" w:hAnsi="Calibri" w:cs="Calibri"/>
          <w:sz w:val="18"/>
          <w:szCs w:val="18"/>
        </w:rPr>
        <w:t>6</w:t>
      </w:r>
      <w:r w:rsidRPr="00D060FC">
        <w:rPr>
          <w:rFonts w:ascii="Calibri" w:eastAsia="ＭＳ ゴシック" w:hAnsi="Calibri" w:cs="Calibri"/>
          <w:sz w:val="18"/>
          <w:szCs w:val="18"/>
        </w:rPr>
        <w:t>月から</w:t>
      </w:r>
      <w:r w:rsidRPr="00D060FC">
        <w:rPr>
          <w:rFonts w:ascii="Calibri" w:eastAsia="ＭＳ ゴシック" w:hAnsi="Calibri" w:cs="Calibri"/>
          <w:sz w:val="18"/>
          <w:szCs w:val="18"/>
        </w:rPr>
        <w:t>2026</w:t>
      </w:r>
      <w:r w:rsidRPr="00D060FC">
        <w:rPr>
          <w:rFonts w:ascii="Calibri" w:eastAsia="ＭＳ ゴシック" w:hAnsi="Calibri" w:cs="Calibri"/>
          <w:sz w:val="18"/>
          <w:szCs w:val="18"/>
        </w:rPr>
        <w:t>年</w:t>
      </w:r>
      <w:r w:rsidRPr="00D060FC">
        <w:rPr>
          <w:rFonts w:ascii="Calibri" w:eastAsia="ＭＳ ゴシック" w:hAnsi="Calibri" w:cs="Calibri"/>
          <w:sz w:val="18"/>
          <w:szCs w:val="18"/>
        </w:rPr>
        <w:t>6</w:t>
      </w:r>
      <w:r w:rsidRPr="00D060FC">
        <w:rPr>
          <w:rFonts w:ascii="Calibri" w:eastAsia="ＭＳ ゴシック" w:hAnsi="Calibri" w:cs="Calibri"/>
          <w:sz w:val="18"/>
          <w:szCs w:val="18"/>
        </w:rPr>
        <w:t>月の現在に至るまで、以下のフェーズで活動を進めてきました。</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top w:w="113" w:type="dxa"/>
          <w:left w:w="226" w:type="dxa"/>
          <w:bottom w:w="113" w:type="dxa"/>
          <w:right w:w="226" w:type="dxa"/>
        </w:tblCellMar>
        <w:tblLook w:val="0000" w:firstRow="0" w:lastRow="0" w:firstColumn="0" w:lastColumn="0" w:noHBand="0" w:noVBand="0"/>
      </w:tblPr>
      <w:tblGrid>
        <w:gridCol w:w="2020"/>
        <w:gridCol w:w="2993"/>
        <w:gridCol w:w="4011"/>
      </w:tblGrid>
      <w:tr w:rsidR="000669EA" w:rsidRPr="00D060FC" w14:paraId="3595A07D" w14:textId="77777777">
        <w:trPr>
          <w:tblHeader/>
        </w:trPr>
        <w:tc>
          <w:tcPr>
            <w:tcW w:w="500" w:type="auto"/>
            <w:shd w:val="solid" w:color="auto" w:fill="B79C2F"/>
            <w:tcMar>
              <w:left w:w="60" w:type="dxa"/>
              <w:right w:w="60" w:type="dxa"/>
            </w:tcMar>
            <w:vAlign w:val="center"/>
          </w:tcPr>
          <w:p w14:paraId="2C2512A3"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フェーズ</w:t>
            </w:r>
          </w:p>
        </w:tc>
        <w:tc>
          <w:tcPr>
            <w:tcW w:w="500" w:type="auto"/>
            <w:shd w:val="solid" w:color="auto" w:fill="B79C2F"/>
            <w:tcMar>
              <w:left w:w="60" w:type="dxa"/>
              <w:right w:w="60" w:type="dxa"/>
            </w:tcMar>
            <w:vAlign w:val="center"/>
          </w:tcPr>
          <w:p w14:paraId="2548CA76"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対応会合</w:t>
            </w:r>
          </w:p>
        </w:tc>
        <w:tc>
          <w:tcPr>
            <w:tcW w:w="500" w:type="auto"/>
            <w:shd w:val="solid" w:color="auto" w:fill="B79C2F"/>
            <w:tcMar>
              <w:left w:w="60" w:type="dxa"/>
              <w:right w:w="60" w:type="dxa"/>
            </w:tcMar>
            <w:vAlign w:val="center"/>
          </w:tcPr>
          <w:p w14:paraId="748BE323"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主要テーマ</w:t>
            </w:r>
          </w:p>
        </w:tc>
      </w:tr>
      <w:tr w:rsidR="000669EA" w:rsidRPr="00D060FC" w14:paraId="723B1538" w14:textId="77777777">
        <w:tc>
          <w:tcPr>
            <w:tcW w:w="500" w:type="auto"/>
            <w:tcMar>
              <w:left w:w="60" w:type="dxa"/>
              <w:right w:w="60" w:type="dxa"/>
            </w:tcMar>
            <w:vAlign w:val="center"/>
          </w:tcPr>
          <w:p w14:paraId="483AAF1B"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b/>
                <w:bCs/>
                <w:sz w:val="18"/>
                <w:szCs w:val="18"/>
              </w:rPr>
              <w:t>Phase 1</w:t>
            </w:r>
            <w:r w:rsidRPr="00D060FC">
              <w:rPr>
                <w:rFonts w:ascii="Calibri" w:eastAsia="ＭＳ ゴシック" w:hAnsi="Calibri" w:cs="Calibri"/>
                <w:b/>
                <w:bCs/>
                <w:sz w:val="18"/>
                <w:szCs w:val="18"/>
              </w:rPr>
              <w:t>：課題整理</w:t>
            </w:r>
          </w:p>
        </w:tc>
        <w:tc>
          <w:tcPr>
            <w:tcW w:w="500" w:type="auto"/>
            <w:tcMar>
              <w:left w:w="60" w:type="dxa"/>
              <w:right w:w="60" w:type="dxa"/>
            </w:tcMar>
            <w:vAlign w:val="center"/>
          </w:tcPr>
          <w:p w14:paraId="0E5C7488"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第</w:t>
            </w:r>
            <w:r w:rsidRPr="00D060FC">
              <w:rPr>
                <w:rFonts w:ascii="Calibri" w:eastAsia="ＭＳ ゴシック" w:hAnsi="Calibri" w:cs="Calibri"/>
                <w:sz w:val="18"/>
                <w:szCs w:val="18"/>
              </w:rPr>
              <w:t>1</w:t>
            </w:r>
            <w:r w:rsidRPr="00D060FC">
              <w:rPr>
                <w:rFonts w:ascii="Calibri" w:eastAsia="ＭＳ ゴシック" w:hAnsi="Calibri" w:cs="Calibri"/>
                <w:sz w:val="18"/>
                <w:szCs w:val="18"/>
              </w:rPr>
              <w:t>・</w:t>
            </w:r>
            <w:r w:rsidRPr="00D060FC">
              <w:rPr>
                <w:rFonts w:ascii="Calibri" w:eastAsia="ＭＳ ゴシック" w:hAnsi="Calibri" w:cs="Calibri"/>
                <w:sz w:val="18"/>
                <w:szCs w:val="18"/>
              </w:rPr>
              <w:t>2</w:t>
            </w:r>
            <w:r w:rsidRPr="00D060FC">
              <w:rPr>
                <w:rFonts w:ascii="Calibri" w:eastAsia="ＭＳ ゴシック" w:hAnsi="Calibri" w:cs="Calibri"/>
                <w:sz w:val="18"/>
                <w:szCs w:val="18"/>
              </w:rPr>
              <w:t>回（</w:t>
            </w:r>
            <w:r w:rsidRPr="00D060FC">
              <w:rPr>
                <w:rFonts w:ascii="Calibri" w:eastAsia="ＭＳ ゴシック" w:hAnsi="Calibri" w:cs="Calibri"/>
                <w:sz w:val="18"/>
                <w:szCs w:val="18"/>
              </w:rPr>
              <w:t>2025</w:t>
            </w:r>
            <w:r w:rsidRPr="00D060FC">
              <w:rPr>
                <w:rFonts w:ascii="Calibri" w:eastAsia="ＭＳ ゴシック" w:hAnsi="Calibri" w:cs="Calibri"/>
                <w:sz w:val="18"/>
                <w:szCs w:val="18"/>
              </w:rPr>
              <w:t>年</w:t>
            </w:r>
            <w:r w:rsidRPr="00D060FC">
              <w:rPr>
                <w:rFonts w:ascii="Calibri" w:eastAsia="ＭＳ ゴシック" w:hAnsi="Calibri" w:cs="Calibri"/>
                <w:sz w:val="18"/>
                <w:szCs w:val="18"/>
              </w:rPr>
              <w:t>6</w:t>
            </w:r>
            <w:r w:rsidRPr="00D060FC">
              <w:rPr>
                <w:rFonts w:ascii="Calibri" w:eastAsia="ＭＳ ゴシック" w:hAnsi="Calibri" w:cs="Calibri"/>
                <w:sz w:val="18"/>
                <w:szCs w:val="18"/>
              </w:rPr>
              <w:t>〜</w:t>
            </w:r>
            <w:r w:rsidRPr="00D060FC">
              <w:rPr>
                <w:rFonts w:ascii="Calibri" w:eastAsia="ＭＳ ゴシック" w:hAnsi="Calibri" w:cs="Calibri"/>
                <w:sz w:val="18"/>
                <w:szCs w:val="18"/>
              </w:rPr>
              <w:t>7</w:t>
            </w:r>
            <w:r w:rsidRPr="00D060FC">
              <w:rPr>
                <w:rFonts w:ascii="Calibri" w:eastAsia="ＭＳ ゴシック" w:hAnsi="Calibri" w:cs="Calibri"/>
                <w:sz w:val="18"/>
                <w:szCs w:val="18"/>
              </w:rPr>
              <w:t>月）</w:t>
            </w:r>
          </w:p>
        </w:tc>
        <w:tc>
          <w:tcPr>
            <w:tcW w:w="500" w:type="auto"/>
            <w:tcMar>
              <w:left w:w="60" w:type="dxa"/>
              <w:right w:w="60" w:type="dxa"/>
            </w:tcMar>
            <w:vAlign w:val="center"/>
          </w:tcPr>
          <w:p w14:paraId="0BEF3118"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現状課題の可視化・参加者間の問題意識の共有</w:t>
            </w:r>
          </w:p>
        </w:tc>
      </w:tr>
      <w:tr w:rsidR="000669EA" w:rsidRPr="00D060FC" w14:paraId="27F0D1DB" w14:textId="77777777">
        <w:tc>
          <w:tcPr>
            <w:tcW w:w="500" w:type="auto"/>
            <w:tcMar>
              <w:left w:w="60" w:type="dxa"/>
              <w:right w:w="60" w:type="dxa"/>
            </w:tcMar>
            <w:vAlign w:val="center"/>
          </w:tcPr>
          <w:p w14:paraId="5FAA0BB0"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b/>
                <w:bCs/>
                <w:sz w:val="18"/>
                <w:szCs w:val="18"/>
              </w:rPr>
              <w:t>Phase 2</w:t>
            </w:r>
            <w:r w:rsidRPr="00D060FC">
              <w:rPr>
                <w:rFonts w:ascii="Calibri" w:eastAsia="ＭＳ ゴシック" w:hAnsi="Calibri" w:cs="Calibri"/>
                <w:b/>
                <w:bCs/>
                <w:sz w:val="18"/>
                <w:szCs w:val="18"/>
              </w:rPr>
              <w:t>：論点深化</w:t>
            </w:r>
          </w:p>
        </w:tc>
        <w:tc>
          <w:tcPr>
            <w:tcW w:w="500" w:type="auto"/>
            <w:tcMar>
              <w:left w:w="60" w:type="dxa"/>
              <w:right w:w="60" w:type="dxa"/>
            </w:tcMar>
            <w:vAlign w:val="center"/>
          </w:tcPr>
          <w:p w14:paraId="198F5301"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第</w:t>
            </w:r>
            <w:r w:rsidRPr="00D060FC">
              <w:rPr>
                <w:rFonts w:ascii="Calibri" w:eastAsia="ＭＳ ゴシック" w:hAnsi="Calibri" w:cs="Calibri"/>
                <w:sz w:val="18"/>
                <w:szCs w:val="18"/>
              </w:rPr>
              <w:t>3</w:t>
            </w:r>
            <w:r w:rsidRPr="00D060FC">
              <w:rPr>
                <w:rFonts w:ascii="Calibri" w:eastAsia="ＭＳ ゴシック" w:hAnsi="Calibri" w:cs="Calibri"/>
                <w:sz w:val="18"/>
                <w:szCs w:val="18"/>
              </w:rPr>
              <w:t>〜</w:t>
            </w:r>
            <w:r w:rsidRPr="00D060FC">
              <w:rPr>
                <w:rFonts w:ascii="Calibri" w:eastAsia="ＭＳ ゴシック" w:hAnsi="Calibri" w:cs="Calibri"/>
                <w:sz w:val="18"/>
                <w:szCs w:val="18"/>
              </w:rPr>
              <w:t>5</w:t>
            </w:r>
            <w:r w:rsidRPr="00D060FC">
              <w:rPr>
                <w:rFonts w:ascii="Calibri" w:eastAsia="ＭＳ ゴシック" w:hAnsi="Calibri" w:cs="Calibri"/>
                <w:sz w:val="18"/>
                <w:szCs w:val="18"/>
              </w:rPr>
              <w:t>回（</w:t>
            </w:r>
            <w:r w:rsidRPr="00D060FC">
              <w:rPr>
                <w:rFonts w:ascii="Calibri" w:eastAsia="ＭＳ ゴシック" w:hAnsi="Calibri" w:cs="Calibri"/>
                <w:sz w:val="18"/>
                <w:szCs w:val="18"/>
              </w:rPr>
              <w:t>2025</w:t>
            </w:r>
            <w:r w:rsidRPr="00D060FC">
              <w:rPr>
                <w:rFonts w:ascii="Calibri" w:eastAsia="ＭＳ ゴシック" w:hAnsi="Calibri" w:cs="Calibri"/>
                <w:sz w:val="18"/>
                <w:szCs w:val="18"/>
              </w:rPr>
              <w:t>年</w:t>
            </w:r>
            <w:r w:rsidRPr="00D060FC">
              <w:rPr>
                <w:rFonts w:ascii="Calibri" w:eastAsia="ＭＳ ゴシック" w:hAnsi="Calibri" w:cs="Calibri"/>
                <w:sz w:val="18"/>
                <w:szCs w:val="18"/>
              </w:rPr>
              <w:t>8</w:t>
            </w:r>
            <w:r w:rsidRPr="00D060FC">
              <w:rPr>
                <w:rFonts w:ascii="Calibri" w:eastAsia="ＭＳ ゴシック" w:hAnsi="Calibri" w:cs="Calibri"/>
                <w:sz w:val="18"/>
                <w:szCs w:val="18"/>
              </w:rPr>
              <w:t>〜</w:t>
            </w:r>
            <w:r w:rsidRPr="00D060FC">
              <w:rPr>
                <w:rFonts w:ascii="Calibri" w:eastAsia="ＭＳ ゴシック" w:hAnsi="Calibri" w:cs="Calibri"/>
                <w:sz w:val="18"/>
                <w:szCs w:val="18"/>
              </w:rPr>
              <w:t>10</w:t>
            </w:r>
            <w:r w:rsidRPr="00D060FC">
              <w:rPr>
                <w:rFonts w:ascii="Calibri" w:eastAsia="ＭＳ ゴシック" w:hAnsi="Calibri" w:cs="Calibri"/>
                <w:sz w:val="18"/>
                <w:szCs w:val="18"/>
              </w:rPr>
              <w:t>月）</w:t>
            </w:r>
          </w:p>
        </w:tc>
        <w:tc>
          <w:tcPr>
            <w:tcW w:w="500" w:type="auto"/>
            <w:tcMar>
              <w:left w:w="60" w:type="dxa"/>
              <w:right w:w="60" w:type="dxa"/>
            </w:tcMar>
            <w:vAlign w:val="center"/>
          </w:tcPr>
          <w:p w14:paraId="2A700EB4"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建玉決済・平均単価・照合プロセスの詳細議論</w:t>
            </w:r>
          </w:p>
        </w:tc>
      </w:tr>
      <w:tr w:rsidR="000669EA" w:rsidRPr="00D060FC" w14:paraId="62B2F9BD" w14:textId="77777777">
        <w:tc>
          <w:tcPr>
            <w:tcW w:w="500" w:type="auto"/>
            <w:tcMar>
              <w:left w:w="60" w:type="dxa"/>
              <w:right w:w="60" w:type="dxa"/>
            </w:tcMar>
            <w:vAlign w:val="center"/>
          </w:tcPr>
          <w:p w14:paraId="5CAF7674"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b/>
                <w:bCs/>
                <w:sz w:val="18"/>
                <w:szCs w:val="18"/>
              </w:rPr>
              <w:t>Phase 3</w:t>
            </w:r>
            <w:r w:rsidRPr="00D060FC">
              <w:rPr>
                <w:rFonts w:ascii="Calibri" w:eastAsia="ＭＳ ゴシック" w:hAnsi="Calibri" w:cs="Calibri"/>
                <w:b/>
                <w:bCs/>
                <w:sz w:val="18"/>
                <w:szCs w:val="18"/>
              </w:rPr>
              <w:t>：コンセンサス形成</w:t>
            </w:r>
          </w:p>
        </w:tc>
        <w:tc>
          <w:tcPr>
            <w:tcW w:w="500" w:type="auto"/>
            <w:tcMar>
              <w:left w:w="60" w:type="dxa"/>
              <w:right w:w="60" w:type="dxa"/>
            </w:tcMar>
            <w:vAlign w:val="center"/>
          </w:tcPr>
          <w:p w14:paraId="52602D4F" w14:textId="77777777" w:rsidR="000669EA" w:rsidRPr="006E7C4B" w:rsidRDefault="00F54783" w:rsidP="00D060FC">
            <w:pPr>
              <w:spacing w:before="0" w:after="0"/>
              <w:contextualSpacing/>
              <w:rPr>
                <w:rFonts w:ascii="Calibri" w:eastAsia="ＭＳ ゴシック" w:hAnsi="Calibri" w:cs="Calibri"/>
                <w:sz w:val="18"/>
                <w:szCs w:val="18"/>
              </w:rPr>
            </w:pPr>
            <w:r w:rsidRPr="006E7C4B">
              <w:rPr>
                <w:rFonts w:ascii="Calibri" w:eastAsia="ＭＳ ゴシック" w:hAnsi="Calibri" w:cs="Calibri"/>
                <w:sz w:val="18"/>
                <w:szCs w:val="18"/>
              </w:rPr>
              <w:t>第</w:t>
            </w:r>
            <w:r w:rsidRPr="006E7C4B">
              <w:rPr>
                <w:rFonts w:ascii="Calibri" w:eastAsia="ＭＳ ゴシック" w:hAnsi="Calibri" w:cs="Calibri"/>
                <w:sz w:val="18"/>
                <w:szCs w:val="18"/>
              </w:rPr>
              <w:t>6</w:t>
            </w:r>
            <w:r w:rsidRPr="006E7C4B">
              <w:rPr>
                <w:rFonts w:ascii="Calibri" w:eastAsia="ＭＳ ゴシック" w:hAnsi="Calibri" w:cs="Calibri"/>
                <w:sz w:val="18"/>
                <w:szCs w:val="18"/>
              </w:rPr>
              <w:t>〜</w:t>
            </w:r>
            <w:r w:rsidRPr="006E7C4B">
              <w:rPr>
                <w:rFonts w:ascii="Calibri" w:eastAsia="ＭＳ ゴシック" w:hAnsi="Calibri" w:cs="Calibri"/>
                <w:sz w:val="18"/>
                <w:szCs w:val="18"/>
              </w:rPr>
              <w:t>7</w:t>
            </w:r>
            <w:r w:rsidRPr="006E7C4B">
              <w:rPr>
                <w:rFonts w:ascii="Calibri" w:eastAsia="ＭＳ ゴシック" w:hAnsi="Calibri" w:cs="Calibri"/>
                <w:sz w:val="18"/>
                <w:szCs w:val="18"/>
              </w:rPr>
              <w:t>回（</w:t>
            </w:r>
            <w:r w:rsidRPr="006E7C4B">
              <w:rPr>
                <w:rFonts w:ascii="Calibri" w:eastAsia="ＭＳ ゴシック" w:hAnsi="Calibri" w:cs="Calibri"/>
                <w:sz w:val="18"/>
                <w:szCs w:val="18"/>
              </w:rPr>
              <w:t>2025</w:t>
            </w:r>
            <w:r w:rsidRPr="006E7C4B">
              <w:rPr>
                <w:rFonts w:ascii="Calibri" w:eastAsia="ＭＳ ゴシック" w:hAnsi="Calibri" w:cs="Calibri"/>
                <w:sz w:val="18"/>
                <w:szCs w:val="18"/>
              </w:rPr>
              <w:t>年</w:t>
            </w:r>
            <w:r w:rsidRPr="006E7C4B">
              <w:rPr>
                <w:rFonts w:ascii="Calibri" w:eastAsia="ＭＳ ゴシック" w:hAnsi="Calibri" w:cs="Calibri"/>
                <w:sz w:val="18"/>
                <w:szCs w:val="18"/>
              </w:rPr>
              <w:t>11</w:t>
            </w:r>
            <w:r w:rsidRPr="006E7C4B">
              <w:rPr>
                <w:rFonts w:ascii="Calibri" w:eastAsia="ＭＳ ゴシック" w:hAnsi="Calibri" w:cs="Calibri"/>
                <w:sz w:val="18"/>
                <w:szCs w:val="18"/>
              </w:rPr>
              <w:t>月〜</w:t>
            </w:r>
            <w:r w:rsidRPr="006E7C4B">
              <w:rPr>
                <w:rFonts w:ascii="Calibri" w:eastAsia="ＭＳ ゴシック" w:hAnsi="Calibri" w:cs="Calibri"/>
                <w:sz w:val="18"/>
                <w:szCs w:val="18"/>
              </w:rPr>
              <w:t>2026</w:t>
            </w:r>
            <w:r w:rsidRPr="006E7C4B">
              <w:rPr>
                <w:rFonts w:ascii="Calibri" w:eastAsia="ＭＳ ゴシック" w:hAnsi="Calibri" w:cs="Calibri"/>
                <w:sz w:val="18"/>
                <w:szCs w:val="18"/>
              </w:rPr>
              <w:t>年</w:t>
            </w:r>
            <w:r w:rsidRPr="006E7C4B">
              <w:rPr>
                <w:rFonts w:ascii="Calibri" w:eastAsia="ＭＳ ゴシック" w:hAnsi="Calibri" w:cs="Calibri"/>
                <w:sz w:val="18"/>
                <w:szCs w:val="18"/>
              </w:rPr>
              <w:t>1</w:t>
            </w:r>
            <w:r w:rsidRPr="006E7C4B">
              <w:rPr>
                <w:rFonts w:ascii="Calibri" w:eastAsia="ＭＳ ゴシック" w:hAnsi="Calibri" w:cs="Calibri"/>
                <w:sz w:val="18"/>
                <w:szCs w:val="18"/>
              </w:rPr>
              <w:t>月）</w:t>
            </w:r>
          </w:p>
        </w:tc>
        <w:tc>
          <w:tcPr>
            <w:tcW w:w="500" w:type="auto"/>
            <w:tcMar>
              <w:left w:w="60" w:type="dxa"/>
              <w:right w:w="60" w:type="dxa"/>
            </w:tcMar>
            <w:vAlign w:val="center"/>
          </w:tcPr>
          <w:p w14:paraId="4EB7227D" w14:textId="21C73BCA" w:rsidR="000669EA" w:rsidRPr="006E7C4B" w:rsidRDefault="00EA1DCD" w:rsidP="00D060FC">
            <w:pPr>
              <w:spacing w:before="0" w:after="0"/>
              <w:contextualSpacing/>
              <w:rPr>
                <w:rFonts w:ascii="Calibri" w:eastAsia="ＭＳ ゴシック" w:hAnsi="Calibri" w:cs="Calibri"/>
                <w:sz w:val="18"/>
                <w:szCs w:val="18"/>
              </w:rPr>
            </w:pPr>
            <w:r w:rsidRPr="006E7C4B">
              <w:rPr>
                <w:rFonts w:ascii="Calibri" w:eastAsia="ＭＳ ゴシック" w:hAnsi="Calibri" w:cs="Calibri"/>
                <w:sz w:val="18"/>
                <w:szCs w:val="18"/>
              </w:rPr>
              <w:t>FIFO</w:t>
            </w:r>
            <w:r w:rsidRPr="006E7C4B">
              <w:rPr>
                <w:rFonts w:ascii="Calibri" w:eastAsia="ＭＳ ゴシック" w:hAnsi="Calibri" w:cs="Calibri" w:hint="eastAsia"/>
                <w:sz w:val="18"/>
                <w:szCs w:val="18"/>
              </w:rPr>
              <w:t>標準パターン</w:t>
            </w:r>
            <w:r w:rsidR="00F54783" w:rsidRPr="006E7C4B">
              <w:rPr>
                <w:rFonts w:ascii="Calibri" w:eastAsia="ＭＳ ゴシック" w:hAnsi="Calibri" w:cs="Calibri"/>
                <w:sz w:val="18"/>
                <w:szCs w:val="18"/>
              </w:rPr>
              <w:t>の採用合意・新規</w:t>
            </w:r>
            <w:r w:rsidR="00F54783" w:rsidRPr="006E7C4B">
              <w:rPr>
                <w:rFonts w:ascii="Calibri" w:eastAsia="ＭＳ ゴシック" w:hAnsi="Calibri" w:cs="Calibri"/>
                <w:sz w:val="18"/>
                <w:szCs w:val="18"/>
              </w:rPr>
              <w:t>/</w:t>
            </w:r>
            <w:r w:rsidR="00F54783" w:rsidRPr="006E7C4B">
              <w:rPr>
                <w:rFonts w:ascii="Calibri" w:eastAsia="ＭＳ ゴシック" w:hAnsi="Calibri" w:cs="Calibri"/>
                <w:sz w:val="18"/>
                <w:szCs w:val="18"/>
              </w:rPr>
              <w:t>決済区分整理</w:t>
            </w:r>
          </w:p>
        </w:tc>
      </w:tr>
      <w:tr w:rsidR="000669EA" w:rsidRPr="00D060FC" w14:paraId="5AA2299B" w14:textId="77777777">
        <w:tc>
          <w:tcPr>
            <w:tcW w:w="500" w:type="auto"/>
            <w:tcMar>
              <w:left w:w="60" w:type="dxa"/>
              <w:right w:w="60" w:type="dxa"/>
            </w:tcMar>
            <w:vAlign w:val="center"/>
          </w:tcPr>
          <w:p w14:paraId="0723A9D2"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b/>
                <w:bCs/>
                <w:sz w:val="18"/>
                <w:szCs w:val="18"/>
              </w:rPr>
              <w:t>Phase 4</w:t>
            </w:r>
            <w:r w:rsidRPr="00D060FC">
              <w:rPr>
                <w:rFonts w:ascii="Calibri" w:eastAsia="ＭＳ ゴシック" w:hAnsi="Calibri" w:cs="Calibri"/>
                <w:b/>
                <w:bCs/>
                <w:sz w:val="18"/>
                <w:szCs w:val="18"/>
              </w:rPr>
              <w:t>：外部展開準備</w:t>
            </w:r>
          </w:p>
        </w:tc>
        <w:tc>
          <w:tcPr>
            <w:tcW w:w="500" w:type="auto"/>
            <w:tcMar>
              <w:left w:w="60" w:type="dxa"/>
              <w:right w:w="60" w:type="dxa"/>
            </w:tcMar>
            <w:vAlign w:val="center"/>
          </w:tcPr>
          <w:p w14:paraId="7E368ED0"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第</w:t>
            </w:r>
            <w:r w:rsidRPr="00D060FC">
              <w:rPr>
                <w:rFonts w:ascii="Calibri" w:eastAsia="ＭＳ ゴシック" w:hAnsi="Calibri" w:cs="Calibri"/>
                <w:sz w:val="18"/>
                <w:szCs w:val="18"/>
              </w:rPr>
              <w:t>8</w:t>
            </w:r>
            <w:r w:rsidRPr="00D060FC">
              <w:rPr>
                <w:rFonts w:ascii="Calibri" w:eastAsia="ＭＳ ゴシック" w:hAnsi="Calibri" w:cs="Calibri"/>
                <w:sz w:val="18"/>
                <w:szCs w:val="18"/>
              </w:rPr>
              <w:t>〜</w:t>
            </w:r>
            <w:r w:rsidRPr="00D060FC">
              <w:rPr>
                <w:rFonts w:ascii="Calibri" w:eastAsia="ＭＳ ゴシック" w:hAnsi="Calibri" w:cs="Calibri"/>
                <w:sz w:val="18"/>
                <w:szCs w:val="18"/>
              </w:rPr>
              <w:t>12</w:t>
            </w:r>
            <w:r w:rsidRPr="00D060FC">
              <w:rPr>
                <w:rFonts w:ascii="Calibri" w:eastAsia="ＭＳ ゴシック" w:hAnsi="Calibri" w:cs="Calibri"/>
                <w:sz w:val="18"/>
                <w:szCs w:val="18"/>
              </w:rPr>
              <w:t>回（</w:t>
            </w:r>
            <w:r w:rsidRPr="00D060FC">
              <w:rPr>
                <w:rFonts w:ascii="Calibri" w:eastAsia="ＭＳ ゴシック" w:hAnsi="Calibri" w:cs="Calibri"/>
                <w:sz w:val="18"/>
                <w:szCs w:val="18"/>
              </w:rPr>
              <w:t>2026</w:t>
            </w:r>
            <w:r w:rsidRPr="00D060FC">
              <w:rPr>
                <w:rFonts w:ascii="Calibri" w:eastAsia="ＭＳ ゴシック" w:hAnsi="Calibri" w:cs="Calibri"/>
                <w:sz w:val="18"/>
                <w:szCs w:val="18"/>
              </w:rPr>
              <w:t>年</w:t>
            </w:r>
            <w:r w:rsidRPr="00D060FC">
              <w:rPr>
                <w:rFonts w:ascii="Calibri" w:eastAsia="ＭＳ ゴシック" w:hAnsi="Calibri" w:cs="Calibri"/>
                <w:sz w:val="18"/>
                <w:szCs w:val="18"/>
              </w:rPr>
              <w:t>2</w:t>
            </w:r>
            <w:r w:rsidRPr="00D060FC">
              <w:rPr>
                <w:rFonts w:ascii="Calibri" w:eastAsia="ＭＳ ゴシック" w:hAnsi="Calibri" w:cs="Calibri"/>
                <w:sz w:val="18"/>
                <w:szCs w:val="18"/>
              </w:rPr>
              <w:t>月〜</w:t>
            </w:r>
            <w:r w:rsidRPr="00D060FC">
              <w:rPr>
                <w:rFonts w:ascii="Calibri" w:eastAsia="ＭＳ ゴシック" w:hAnsi="Calibri" w:cs="Calibri"/>
                <w:sz w:val="18"/>
                <w:szCs w:val="18"/>
              </w:rPr>
              <w:t>6</w:t>
            </w:r>
            <w:r w:rsidRPr="00D060FC">
              <w:rPr>
                <w:rFonts w:ascii="Calibri" w:eastAsia="ＭＳ ゴシック" w:hAnsi="Calibri" w:cs="Calibri"/>
                <w:sz w:val="18"/>
                <w:szCs w:val="18"/>
              </w:rPr>
              <w:t>月）</w:t>
            </w:r>
          </w:p>
        </w:tc>
        <w:tc>
          <w:tcPr>
            <w:tcW w:w="500" w:type="auto"/>
            <w:tcMar>
              <w:left w:w="60" w:type="dxa"/>
              <w:right w:w="60" w:type="dxa"/>
            </w:tcMar>
            <w:vAlign w:val="center"/>
          </w:tcPr>
          <w:p w14:paraId="0E11C43E"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ホワイトペーパー承認・業界ヒアリング準備・</w:t>
            </w:r>
            <w:r w:rsidRPr="00D060FC">
              <w:rPr>
                <w:rFonts w:ascii="Calibri" w:eastAsia="ＭＳ ゴシック" w:hAnsi="Calibri" w:cs="Calibri"/>
                <w:sz w:val="18"/>
                <w:szCs w:val="18"/>
              </w:rPr>
              <w:t>FAMF</w:t>
            </w:r>
            <w:r w:rsidRPr="00D060FC">
              <w:rPr>
                <w:rFonts w:ascii="Calibri" w:eastAsia="ＭＳ ゴシック" w:hAnsi="Calibri" w:cs="Calibri"/>
                <w:sz w:val="18"/>
                <w:szCs w:val="18"/>
              </w:rPr>
              <w:t>連携</w:t>
            </w:r>
          </w:p>
        </w:tc>
      </w:tr>
    </w:tbl>
    <w:p w14:paraId="1A230A29" w14:textId="77777777" w:rsidR="000669EA" w:rsidRPr="00D060FC" w:rsidRDefault="00F54783" w:rsidP="00D060FC">
      <w:pPr>
        <w:pStyle w:val="2"/>
        <w:spacing w:before="0" w:after="0"/>
        <w:contextualSpacing/>
        <w:rPr>
          <w:rFonts w:ascii="Calibri" w:eastAsia="ＭＳ ゴシック" w:hAnsi="Calibri" w:cs="Calibri"/>
          <w:sz w:val="24"/>
          <w:szCs w:val="24"/>
        </w:rPr>
      </w:pPr>
      <w:bookmarkStart w:id="16" w:name="a-2-2-主要な合意事項"/>
      <w:r w:rsidRPr="00D060FC">
        <w:rPr>
          <w:rFonts w:ascii="Calibri" w:eastAsia="ＭＳ ゴシック" w:hAnsi="Calibri" w:cs="Calibri"/>
          <w:sz w:val="24"/>
          <w:szCs w:val="24"/>
        </w:rPr>
        <w:t xml:space="preserve">A-2-2. </w:t>
      </w:r>
      <w:r w:rsidRPr="00D060FC">
        <w:rPr>
          <w:rFonts w:ascii="Calibri" w:eastAsia="ＭＳ ゴシック" w:hAnsi="Calibri" w:cs="Calibri"/>
          <w:sz w:val="24"/>
          <w:szCs w:val="24"/>
        </w:rPr>
        <w:t>主要な合意事項</w:t>
      </w:r>
      <w:bookmarkEnd w:id="16"/>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top w:w="113" w:type="dxa"/>
          <w:left w:w="226" w:type="dxa"/>
          <w:bottom w:w="113" w:type="dxa"/>
          <w:right w:w="226" w:type="dxa"/>
        </w:tblCellMar>
        <w:tblLook w:val="0000" w:firstRow="0" w:lastRow="0" w:firstColumn="0" w:lastColumn="0" w:noHBand="0" w:noVBand="0"/>
      </w:tblPr>
      <w:tblGrid>
        <w:gridCol w:w="6325"/>
        <w:gridCol w:w="2699"/>
      </w:tblGrid>
      <w:tr w:rsidR="000669EA" w:rsidRPr="00D060FC" w14:paraId="3A7EE75F" w14:textId="77777777">
        <w:trPr>
          <w:tblHeader/>
        </w:trPr>
        <w:tc>
          <w:tcPr>
            <w:tcW w:w="500" w:type="auto"/>
            <w:shd w:val="solid" w:color="auto" w:fill="B79C2F"/>
            <w:tcMar>
              <w:left w:w="60" w:type="dxa"/>
              <w:right w:w="60" w:type="dxa"/>
            </w:tcMar>
            <w:vAlign w:val="center"/>
          </w:tcPr>
          <w:p w14:paraId="4D497B1E"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合意内容</w:t>
            </w:r>
          </w:p>
        </w:tc>
        <w:tc>
          <w:tcPr>
            <w:tcW w:w="500" w:type="auto"/>
            <w:shd w:val="solid" w:color="auto" w:fill="B79C2F"/>
            <w:tcMar>
              <w:left w:w="60" w:type="dxa"/>
              <w:right w:w="60" w:type="dxa"/>
            </w:tcMar>
            <w:vAlign w:val="center"/>
          </w:tcPr>
          <w:p w14:paraId="17051EE5"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合意時期</w:t>
            </w:r>
          </w:p>
        </w:tc>
      </w:tr>
      <w:tr w:rsidR="000669EA" w:rsidRPr="00D060FC" w14:paraId="7FD0A004" w14:textId="77777777">
        <w:tc>
          <w:tcPr>
            <w:tcW w:w="500" w:type="auto"/>
            <w:tcMar>
              <w:left w:w="60" w:type="dxa"/>
              <w:right w:w="60" w:type="dxa"/>
            </w:tcMar>
            <w:vAlign w:val="center"/>
          </w:tcPr>
          <w:p w14:paraId="317EF97C" w14:textId="2B2EF8ED" w:rsidR="000669EA" w:rsidRPr="00D060FC" w:rsidRDefault="00EA1DCD" w:rsidP="00D060FC">
            <w:pPr>
              <w:spacing w:before="0" w:after="0"/>
              <w:contextualSpacing/>
              <w:rPr>
                <w:rFonts w:ascii="Calibri" w:eastAsia="ＭＳ ゴシック" w:hAnsi="Calibri" w:cs="Calibri"/>
                <w:sz w:val="18"/>
                <w:szCs w:val="18"/>
              </w:rPr>
            </w:pPr>
            <w:r w:rsidRPr="006E7C4B">
              <w:rPr>
                <w:rFonts w:ascii="Calibri" w:eastAsia="ＭＳ ゴシック" w:hAnsi="Calibri" w:cs="Calibri"/>
                <w:sz w:val="18"/>
                <w:szCs w:val="18"/>
              </w:rPr>
              <w:t>FIFO</w:t>
            </w:r>
            <w:r w:rsidRPr="006E7C4B">
              <w:rPr>
                <w:rFonts w:ascii="Calibri" w:eastAsia="ＭＳ ゴシック" w:hAnsi="Calibri" w:cs="Calibri"/>
                <w:sz w:val="18"/>
                <w:szCs w:val="18"/>
              </w:rPr>
              <w:t>ロジックを</w:t>
            </w:r>
            <w:r w:rsidRPr="006E7C4B">
              <w:rPr>
                <w:rFonts w:ascii="Calibri" w:eastAsia="ＭＳ ゴシック" w:hAnsi="Calibri" w:cs="Calibri" w:hint="eastAsia"/>
                <w:sz w:val="18"/>
                <w:szCs w:val="18"/>
              </w:rPr>
              <w:t>2-3</w:t>
            </w:r>
            <w:r w:rsidRPr="006E7C4B">
              <w:rPr>
                <w:rFonts w:ascii="Calibri" w:eastAsia="ＭＳ ゴシック" w:hAnsi="Calibri" w:cs="Calibri" w:hint="eastAsia"/>
                <w:sz w:val="18"/>
                <w:szCs w:val="18"/>
              </w:rPr>
              <w:t>種類に絞り</w:t>
            </w:r>
            <w:r w:rsidRPr="006E7C4B">
              <w:rPr>
                <w:rFonts w:ascii="Calibri" w:eastAsia="ＭＳ ゴシック" w:hAnsi="Calibri" w:cs="Calibri"/>
                <w:sz w:val="18"/>
                <w:szCs w:val="18"/>
              </w:rPr>
              <w:t>業界標準として採用（「取引日の古い順、同日内は価格の安い順」</w:t>
            </w:r>
            <w:r w:rsidRPr="006E7C4B">
              <w:rPr>
                <w:rFonts w:ascii="Calibri" w:eastAsia="ＭＳ ゴシック" w:hAnsi="Calibri" w:cs="Calibri" w:hint="eastAsia"/>
                <w:sz w:val="18"/>
                <w:szCs w:val="18"/>
              </w:rPr>
              <w:t>他</w:t>
            </w:r>
            <w:r w:rsidRPr="006E7C4B">
              <w:rPr>
                <w:rFonts w:ascii="Calibri" w:eastAsia="ＭＳ ゴシック" w:hAnsi="Calibri" w:cs="Calibri" w:hint="eastAsia"/>
                <w:sz w:val="18"/>
                <w:szCs w:val="18"/>
              </w:rPr>
              <w:t>1-2</w:t>
            </w:r>
            <w:r w:rsidRPr="006E7C4B">
              <w:rPr>
                <w:rFonts w:ascii="Calibri" w:eastAsia="ＭＳ ゴシック" w:hAnsi="Calibri" w:cs="Calibri" w:hint="eastAsia"/>
                <w:sz w:val="18"/>
                <w:szCs w:val="18"/>
              </w:rPr>
              <w:t>種類</w:t>
            </w:r>
            <w:r w:rsidRPr="006E7C4B">
              <w:rPr>
                <w:rFonts w:ascii="Calibri" w:eastAsia="ＭＳ ゴシック" w:hAnsi="Calibri" w:cs="Calibri"/>
                <w:sz w:val="18"/>
                <w:szCs w:val="18"/>
              </w:rPr>
              <w:t>）</w:t>
            </w:r>
          </w:p>
        </w:tc>
        <w:tc>
          <w:tcPr>
            <w:tcW w:w="500" w:type="auto"/>
            <w:tcMar>
              <w:left w:w="60" w:type="dxa"/>
              <w:right w:w="60" w:type="dxa"/>
            </w:tcMar>
            <w:vAlign w:val="center"/>
          </w:tcPr>
          <w:p w14:paraId="6F35D8F2"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第</w:t>
            </w:r>
            <w:r w:rsidRPr="00D060FC">
              <w:rPr>
                <w:rFonts w:ascii="Calibri" w:eastAsia="ＭＳ ゴシック" w:hAnsi="Calibri" w:cs="Calibri"/>
                <w:sz w:val="18"/>
                <w:szCs w:val="18"/>
              </w:rPr>
              <w:t>6</w:t>
            </w:r>
            <w:r w:rsidRPr="00D060FC">
              <w:rPr>
                <w:rFonts w:ascii="Calibri" w:eastAsia="ＭＳ ゴシック" w:hAnsi="Calibri" w:cs="Calibri"/>
                <w:sz w:val="18"/>
                <w:szCs w:val="18"/>
              </w:rPr>
              <w:t>回（</w:t>
            </w:r>
            <w:r w:rsidRPr="00D060FC">
              <w:rPr>
                <w:rFonts w:ascii="Calibri" w:eastAsia="ＭＳ ゴシック" w:hAnsi="Calibri" w:cs="Calibri"/>
                <w:sz w:val="18"/>
                <w:szCs w:val="18"/>
              </w:rPr>
              <w:t>2025</w:t>
            </w:r>
            <w:r w:rsidRPr="00D060FC">
              <w:rPr>
                <w:rFonts w:ascii="Calibri" w:eastAsia="ＭＳ ゴシック" w:hAnsi="Calibri" w:cs="Calibri"/>
                <w:sz w:val="18"/>
                <w:szCs w:val="18"/>
              </w:rPr>
              <w:t>年</w:t>
            </w:r>
            <w:r w:rsidRPr="00D060FC">
              <w:rPr>
                <w:rFonts w:ascii="Calibri" w:eastAsia="ＭＳ ゴシック" w:hAnsi="Calibri" w:cs="Calibri"/>
                <w:sz w:val="18"/>
                <w:szCs w:val="18"/>
              </w:rPr>
              <w:t>11</w:t>
            </w:r>
            <w:r w:rsidRPr="00D060FC">
              <w:rPr>
                <w:rFonts w:ascii="Calibri" w:eastAsia="ＭＳ ゴシック" w:hAnsi="Calibri" w:cs="Calibri"/>
                <w:sz w:val="18"/>
                <w:szCs w:val="18"/>
              </w:rPr>
              <w:t>月）</w:t>
            </w:r>
          </w:p>
        </w:tc>
      </w:tr>
      <w:tr w:rsidR="000669EA" w:rsidRPr="00D060FC" w14:paraId="082BBC06" w14:textId="77777777">
        <w:tc>
          <w:tcPr>
            <w:tcW w:w="500" w:type="auto"/>
            <w:tcMar>
              <w:left w:w="60" w:type="dxa"/>
              <w:right w:w="60" w:type="dxa"/>
            </w:tcMar>
            <w:vAlign w:val="center"/>
          </w:tcPr>
          <w:p w14:paraId="0197AD12"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新規</w:t>
            </w:r>
            <w:r w:rsidRPr="00D060FC">
              <w:rPr>
                <w:rFonts w:ascii="Calibri" w:eastAsia="ＭＳ ゴシック" w:hAnsi="Calibri" w:cs="Calibri"/>
                <w:sz w:val="18"/>
                <w:szCs w:val="18"/>
              </w:rPr>
              <w:t>/</w:t>
            </w:r>
            <w:r w:rsidRPr="00D060FC">
              <w:rPr>
                <w:rFonts w:ascii="Calibri" w:eastAsia="ＭＳ ゴシック" w:hAnsi="Calibri" w:cs="Calibri"/>
                <w:sz w:val="18"/>
                <w:szCs w:val="18"/>
              </w:rPr>
              <w:t>決済区分は事前合意（口座開設時）により廃止可能（</w:t>
            </w:r>
            <w:r w:rsidRPr="00D060FC">
              <w:rPr>
                <w:rFonts w:ascii="Calibri" w:eastAsia="ＭＳ ゴシック" w:hAnsi="Calibri" w:cs="Calibri"/>
                <w:sz w:val="18"/>
                <w:szCs w:val="18"/>
              </w:rPr>
              <w:t>OSE</w:t>
            </w:r>
            <w:r w:rsidRPr="00D060FC">
              <w:rPr>
                <w:rFonts w:ascii="Calibri" w:eastAsia="ＭＳ ゴシック" w:hAnsi="Calibri" w:cs="Calibri"/>
                <w:sz w:val="18"/>
                <w:szCs w:val="18"/>
              </w:rPr>
              <w:t>受託契約準則第</w:t>
            </w:r>
            <w:r w:rsidRPr="00D060FC">
              <w:rPr>
                <w:rFonts w:ascii="Calibri" w:eastAsia="ＭＳ ゴシック" w:hAnsi="Calibri" w:cs="Calibri"/>
                <w:sz w:val="18"/>
                <w:szCs w:val="18"/>
              </w:rPr>
              <w:t>9</w:t>
            </w:r>
            <w:r w:rsidRPr="00D060FC">
              <w:rPr>
                <w:rFonts w:ascii="Calibri" w:eastAsia="ＭＳ ゴシック" w:hAnsi="Calibri" w:cs="Calibri"/>
                <w:sz w:val="18"/>
                <w:szCs w:val="18"/>
              </w:rPr>
              <w:t>条に基づく解釈）</w:t>
            </w:r>
          </w:p>
        </w:tc>
        <w:tc>
          <w:tcPr>
            <w:tcW w:w="500" w:type="auto"/>
            <w:tcMar>
              <w:left w:w="60" w:type="dxa"/>
              <w:right w:w="60" w:type="dxa"/>
            </w:tcMar>
            <w:vAlign w:val="center"/>
          </w:tcPr>
          <w:p w14:paraId="32D74982"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第</w:t>
            </w:r>
            <w:r w:rsidRPr="00D060FC">
              <w:rPr>
                <w:rFonts w:ascii="Calibri" w:eastAsia="ＭＳ ゴシック" w:hAnsi="Calibri" w:cs="Calibri"/>
                <w:sz w:val="18"/>
                <w:szCs w:val="18"/>
              </w:rPr>
              <w:t>6</w:t>
            </w:r>
            <w:r w:rsidRPr="00D060FC">
              <w:rPr>
                <w:rFonts w:ascii="Calibri" w:eastAsia="ＭＳ ゴシック" w:hAnsi="Calibri" w:cs="Calibri"/>
                <w:sz w:val="18"/>
                <w:szCs w:val="18"/>
              </w:rPr>
              <w:t>回（</w:t>
            </w:r>
            <w:r w:rsidRPr="00D060FC">
              <w:rPr>
                <w:rFonts w:ascii="Calibri" w:eastAsia="ＭＳ ゴシック" w:hAnsi="Calibri" w:cs="Calibri"/>
                <w:sz w:val="18"/>
                <w:szCs w:val="18"/>
              </w:rPr>
              <w:t>2025</w:t>
            </w:r>
            <w:r w:rsidRPr="00D060FC">
              <w:rPr>
                <w:rFonts w:ascii="Calibri" w:eastAsia="ＭＳ ゴシック" w:hAnsi="Calibri" w:cs="Calibri"/>
                <w:sz w:val="18"/>
                <w:szCs w:val="18"/>
              </w:rPr>
              <w:t>年</w:t>
            </w:r>
            <w:r w:rsidRPr="00D060FC">
              <w:rPr>
                <w:rFonts w:ascii="Calibri" w:eastAsia="ＭＳ ゴシック" w:hAnsi="Calibri" w:cs="Calibri"/>
                <w:sz w:val="18"/>
                <w:szCs w:val="18"/>
              </w:rPr>
              <w:t>11</w:t>
            </w:r>
            <w:r w:rsidRPr="00D060FC">
              <w:rPr>
                <w:rFonts w:ascii="Calibri" w:eastAsia="ＭＳ ゴシック" w:hAnsi="Calibri" w:cs="Calibri"/>
                <w:sz w:val="18"/>
                <w:szCs w:val="18"/>
              </w:rPr>
              <w:t>月）</w:t>
            </w:r>
          </w:p>
        </w:tc>
      </w:tr>
      <w:tr w:rsidR="000669EA" w:rsidRPr="00D060FC" w14:paraId="3E17A2D7" w14:textId="77777777">
        <w:tc>
          <w:tcPr>
            <w:tcW w:w="500" w:type="auto"/>
            <w:tcMar>
              <w:left w:w="60" w:type="dxa"/>
              <w:right w:w="60" w:type="dxa"/>
            </w:tcMar>
            <w:vAlign w:val="center"/>
          </w:tcPr>
          <w:p w14:paraId="10D8EF36"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平均単価（評価損益）：単価方式を推奨方式として決定</w:t>
            </w:r>
          </w:p>
        </w:tc>
        <w:tc>
          <w:tcPr>
            <w:tcW w:w="500" w:type="auto"/>
            <w:tcMar>
              <w:left w:w="60" w:type="dxa"/>
              <w:right w:w="60" w:type="dxa"/>
            </w:tcMar>
            <w:vAlign w:val="center"/>
          </w:tcPr>
          <w:p w14:paraId="6D5DAF36"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第</w:t>
            </w:r>
            <w:r w:rsidRPr="00D060FC">
              <w:rPr>
                <w:rFonts w:ascii="Calibri" w:eastAsia="ＭＳ ゴシック" w:hAnsi="Calibri" w:cs="Calibri"/>
                <w:sz w:val="18"/>
                <w:szCs w:val="18"/>
              </w:rPr>
              <w:t>9</w:t>
            </w:r>
            <w:r w:rsidRPr="00D060FC">
              <w:rPr>
                <w:rFonts w:ascii="Calibri" w:eastAsia="ＭＳ ゴシック" w:hAnsi="Calibri" w:cs="Calibri"/>
                <w:sz w:val="18"/>
                <w:szCs w:val="18"/>
              </w:rPr>
              <w:t>回（</w:t>
            </w:r>
            <w:r w:rsidRPr="00D060FC">
              <w:rPr>
                <w:rFonts w:ascii="Calibri" w:eastAsia="ＭＳ ゴシック" w:hAnsi="Calibri" w:cs="Calibri"/>
                <w:sz w:val="18"/>
                <w:szCs w:val="18"/>
              </w:rPr>
              <w:t>2026</w:t>
            </w:r>
            <w:r w:rsidRPr="00D060FC">
              <w:rPr>
                <w:rFonts w:ascii="Calibri" w:eastAsia="ＭＳ ゴシック" w:hAnsi="Calibri" w:cs="Calibri"/>
                <w:sz w:val="18"/>
                <w:szCs w:val="18"/>
              </w:rPr>
              <w:t>年</w:t>
            </w:r>
            <w:r w:rsidRPr="00D060FC">
              <w:rPr>
                <w:rFonts w:ascii="Calibri" w:eastAsia="ＭＳ ゴシック" w:hAnsi="Calibri" w:cs="Calibri"/>
                <w:sz w:val="18"/>
                <w:szCs w:val="18"/>
              </w:rPr>
              <w:t>3</w:t>
            </w:r>
            <w:r w:rsidRPr="00D060FC">
              <w:rPr>
                <w:rFonts w:ascii="Calibri" w:eastAsia="ＭＳ ゴシック" w:hAnsi="Calibri" w:cs="Calibri"/>
                <w:sz w:val="18"/>
                <w:szCs w:val="18"/>
              </w:rPr>
              <w:t>月）</w:t>
            </w:r>
          </w:p>
        </w:tc>
      </w:tr>
      <w:tr w:rsidR="000669EA" w:rsidRPr="00D060FC" w14:paraId="3357E2F2" w14:textId="77777777">
        <w:tc>
          <w:tcPr>
            <w:tcW w:w="500" w:type="auto"/>
            <w:tcMar>
              <w:left w:w="60" w:type="dxa"/>
              <w:right w:w="60" w:type="dxa"/>
            </w:tcMar>
            <w:vAlign w:val="center"/>
          </w:tcPr>
          <w:p w14:paraId="2BCEE9D9"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ホワイトペーパー（</w:t>
            </w:r>
            <w:r w:rsidRPr="00D060FC">
              <w:rPr>
                <w:rFonts w:ascii="Calibri" w:eastAsia="ＭＳ ゴシック" w:hAnsi="Calibri" w:cs="Calibri"/>
                <w:sz w:val="18"/>
                <w:szCs w:val="18"/>
              </w:rPr>
              <w:t>v2.1</w:t>
            </w:r>
            <w:r w:rsidRPr="00D060FC">
              <w:rPr>
                <w:rFonts w:ascii="Calibri" w:eastAsia="ＭＳ ゴシック" w:hAnsi="Calibri" w:cs="Calibri"/>
                <w:sz w:val="18"/>
                <w:szCs w:val="18"/>
              </w:rPr>
              <w:t>）の正式承認・公表</w:t>
            </w:r>
          </w:p>
        </w:tc>
        <w:tc>
          <w:tcPr>
            <w:tcW w:w="500" w:type="auto"/>
            <w:tcMar>
              <w:left w:w="60" w:type="dxa"/>
              <w:right w:w="60" w:type="dxa"/>
            </w:tcMar>
            <w:vAlign w:val="center"/>
          </w:tcPr>
          <w:p w14:paraId="3BEDF835"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第</w:t>
            </w:r>
            <w:r w:rsidRPr="00D060FC">
              <w:rPr>
                <w:rFonts w:ascii="Calibri" w:eastAsia="ＭＳ ゴシック" w:hAnsi="Calibri" w:cs="Calibri"/>
                <w:sz w:val="18"/>
                <w:szCs w:val="18"/>
              </w:rPr>
              <w:t>9</w:t>
            </w:r>
            <w:r w:rsidRPr="00D060FC">
              <w:rPr>
                <w:rFonts w:ascii="Calibri" w:eastAsia="ＭＳ ゴシック" w:hAnsi="Calibri" w:cs="Calibri"/>
                <w:sz w:val="18"/>
                <w:szCs w:val="18"/>
              </w:rPr>
              <w:t>回（</w:t>
            </w:r>
            <w:r w:rsidRPr="00D060FC">
              <w:rPr>
                <w:rFonts w:ascii="Calibri" w:eastAsia="ＭＳ ゴシック" w:hAnsi="Calibri" w:cs="Calibri"/>
                <w:sz w:val="18"/>
                <w:szCs w:val="18"/>
              </w:rPr>
              <w:t>2026</w:t>
            </w:r>
            <w:r w:rsidRPr="00D060FC">
              <w:rPr>
                <w:rFonts w:ascii="Calibri" w:eastAsia="ＭＳ ゴシック" w:hAnsi="Calibri" w:cs="Calibri"/>
                <w:sz w:val="18"/>
                <w:szCs w:val="18"/>
              </w:rPr>
              <w:t>年</w:t>
            </w:r>
            <w:r w:rsidRPr="00D060FC">
              <w:rPr>
                <w:rFonts w:ascii="Calibri" w:eastAsia="ＭＳ ゴシック" w:hAnsi="Calibri" w:cs="Calibri"/>
                <w:sz w:val="18"/>
                <w:szCs w:val="18"/>
              </w:rPr>
              <w:t>2</w:t>
            </w:r>
            <w:r w:rsidRPr="00D060FC">
              <w:rPr>
                <w:rFonts w:ascii="Calibri" w:eastAsia="ＭＳ ゴシック" w:hAnsi="Calibri" w:cs="Calibri"/>
                <w:sz w:val="18"/>
                <w:szCs w:val="18"/>
              </w:rPr>
              <w:t>月</w:t>
            </w:r>
            <w:r w:rsidRPr="00D060FC">
              <w:rPr>
                <w:rFonts w:ascii="Calibri" w:eastAsia="ＭＳ ゴシック" w:hAnsi="Calibri" w:cs="Calibri"/>
                <w:sz w:val="18"/>
                <w:szCs w:val="18"/>
              </w:rPr>
              <w:t>19</w:t>
            </w:r>
            <w:r w:rsidRPr="00D060FC">
              <w:rPr>
                <w:rFonts w:ascii="Calibri" w:eastAsia="ＭＳ ゴシック" w:hAnsi="Calibri" w:cs="Calibri"/>
                <w:sz w:val="18"/>
                <w:szCs w:val="18"/>
              </w:rPr>
              <w:t>日</w:t>
            </w:r>
            <w:r w:rsidRPr="00D060FC">
              <w:rPr>
                <w:rFonts w:ascii="Calibri" w:eastAsia="ＭＳ ゴシック" w:hAnsi="Calibri" w:cs="Calibri"/>
                <w:sz w:val="18"/>
                <w:szCs w:val="18"/>
              </w:rPr>
              <w:t xml:space="preserve"> FIAJ</w:t>
            </w:r>
            <w:r w:rsidRPr="00D060FC">
              <w:rPr>
                <w:rFonts w:ascii="Calibri" w:eastAsia="ＭＳ ゴシック" w:hAnsi="Calibri" w:cs="Calibri"/>
                <w:sz w:val="18"/>
                <w:szCs w:val="18"/>
              </w:rPr>
              <w:lastRenderedPageBreak/>
              <w:t>代表者会議）</w:t>
            </w:r>
          </w:p>
        </w:tc>
      </w:tr>
      <w:tr w:rsidR="000669EA" w:rsidRPr="00D060FC" w14:paraId="467ECAAA" w14:textId="77777777">
        <w:tc>
          <w:tcPr>
            <w:tcW w:w="500" w:type="auto"/>
            <w:tcMar>
              <w:left w:w="60" w:type="dxa"/>
              <w:right w:w="60" w:type="dxa"/>
            </w:tcMar>
            <w:vAlign w:val="center"/>
          </w:tcPr>
          <w:p w14:paraId="4DAA21A6"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lastRenderedPageBreak/>
              <w:t>平均単価（実現損益）：単価方式を推奨方式とする方向で調整中</w:t>
            </w:r>
          </w:p>
        </w:tc>
        <w:tc>
          <w:tcPr>
            <w:tcW w:w="500" w:type="auto"/>
            <w:tcMar>
              <w:left w:w="60" w:type="dxa"/>
              <w:right w:w="60" w:type="dxa"/>
            </w:tcMar>
            <w:vAlign w:val="center"/>
          </w:tcPr>
          <w:p w14:paraId="12D9BEF0"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第</w:t>
            </w:r>
            <w:r w:rsidRPr="00D060FC">
              <w:rPr>
                <w:rFonts w:ascii="Calibri" w:eastAsia="ＭＳ ゴシック" w:hAnsi="Calibri" w:cs="Calibri"/>
                <w:sz w:val="18"/>
                <w:szCs w:val="18"/>
              </w:rPr>
              <w:t>11</w:t>
            </w:r>
            <w:r w:rsidRPr="00D060FC">
              <w:rPr>
                <w:rFonts w:ascii="Calibri" w:eastAsia="ＭＳ ゴシック" w:hAnsi="Calibri" w:cs="Calibri"/>
                <w:sz w:val="18"/>
                <w:szCs w:val="18"/>
              </w:rPr>
              <w:t>回（</w:t>
            </w:r>
            <w:r w:rsidRPr="00D060FC">
              <w:rPr>
                <w:rFonts w:ascii="Calibri" w:eastAsia="ＭＳ ゴシック" w:hAnsi="Calibri" w:cs="Calibri"/>
                <w:sz w:val="18"/>
                <w:szCs w:val="18"/>
              </w:rPr>
              <w:t>2026</w:t>
            </w:r>
            <w:r w:rsidRPr="00D060FC">
              <w:rPr>
                <w:rFonts w:ascii="Calibri" w:eastAsia="ＭＳ ゴシック" w:hAnsi="Calibri" w:cs="Calibri"/>
                <w:sz w:val="18"/>
                <w:szCs w:val="18"/>
              </w:rPr>
              <w:t>年</w:t>
            </w:r>
            <w:r w:rsidRPr="00D060FC">
              <w:rPr>
                <w:rFonts w:ascii="Calibri" w:eastAsia="ＭＳ ゴシック" w:hAnsi="Calibri" w:cs="Calibri"/>
                <w:sz w:val="18"/>
                <w:szCs w:val="18"/>
              </w:rPr>
              <w:t>5</w:t>
            </w:r>
            <w:r w:rsidRPr="00D060FC">
              <w:rPr>
                <w:rFonts w:ascii="Calibri" w:eastAsia="ＭＳ ゴシック" w:hAnsi="Calibri" w:cs="Calibri"/>
                <w:sz w:val="18"/>
                <w:szCs w:val="18"/>
              </w:rPr>
              <w:t>月）〜継続</w:t>
            </w:r>
          </w:p>
        </w:tc>
      </w:tr>
    </w:tbl>
    <w:p w14:paraId="0931AE8F" w14:textId="77777777" w:rsidR="000669EA" w:rsidRPr="00D060FC" w:rsidRDefault="00F54783" w:rsidP="00D060FC">
      <w:pPr>
        <w:pStyle w:val="2"/>
        <w:spacing w:before="0" w:after="0"/>
        <w:contextualSpacing/>
        <w:rPr>
          <w:rFonts w:ascii="Calibri" w:eastAsia="ＭＳ ゴシック" w:hAnsi="Calibri" w:cs="Calibri"/>
          <w:sz w:val="24"/>
          <w:szCs w:val="24"/>
        </w:rPr>
      </w:pPr>
      <w:bookmarkStart w:id="17" w:name="a-2-3-標準化に向けたロードマップ（ホワイトペーパーより）"/>
      <w:r w:rsidRPr="00D060FC">
        <w:rPr>
          <w:rFonts w:ascii="Calibri" w:eastAsia="ＭＳ ゴシック" w:hAnsi="Calibri" w:cs="Calibri"/>
          <w:sz w:val="24"/>
          <w:szCs w:val="24"/>
        </w:rPr>
        <w:t xml:space="preserve">A-2-3. </w:t>
      </w:r>
      <w:r w:rsidRPr="00D060FC">
        <w:rPr>
          <w:rFonts w:ascii="Calibri" w:eastAsia="ＭＳ ゴシック" w:hAnsi="Calibri" w:cs="Calibri"/>
          <w:sz w:val="24"/>
          <w:szCs w:val="24"/>
        </w:rPr>
        <w:t>標準化に向けたロードマップ（ホワイトペーパーより）</w:t>
      </w:r>
      <w:bookmarkEnd w:id="17"/>
    </w:p>
    <w:p w14:paraId="52024C69" w14:textId="138B28F4" w:rsidR="000669EA" w:rsidRPr="00D060FC" w:rsidRDefault="00F54783" w:rsidP="00D060FC">
      <w:pPr>
        <w:keepLines/>
        <w:pBdr>
          <w:top w:val="single" w:sz="1" w:space="6" w:color="auto"/>
          <w:left w:val="single" w:sz="1" w:space="10" w:color="auto"/>
          <w:bottom w:val="single" w:sz="1" w:space="5" w:color="auto"/>
          <w:right w:val="single" w:sz="1" w:space="5" w:color="auto"/>
        </w:pBd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Phase 1</w:t>
      </w:r>
      <w:r w:rsidRPr="00D060FC">
        <w:rPr>
          <w:rFonts w:ascii="Calibri" w:eastAsia="ＭＳ ゴシック" w:hAnsi="Calibri" w:cs="Calibri"/>
          <w:sz w:val="18"/>
          <w:szCs w:val="18"/>
        </w:rPr>
        <w:t>（</w:t>
      </w:r>
      <w:r w:rsidRPr="00D060FC">
        <w:rPr>
          <w:rFonts w:ascii="Calibri" w:eastAsia="ＭＳ ゴシック" w:hAnsi="Calibri" w:cs="Calibri"/>
          <w:sz w:val="18"/>
          <w:szCs w:val="18"/>
        </w:rPr>
        <w:t>2026</w:t>
      </w:r>
      <w:r w:rsidRPr="00D060FC">
        <w:rPr>
          <w:rFonts w:ascii="Calibri" w:eastAsia="ＭＳ ゴシック" w:hAnsi="Calibri" w:cs="Calibri"/>
          <w:sz w:val="18"/>
          <w:szCs w:val="18"/>
        </w:rPr>
        <w:t>年）：現状把握</w:t>
      </w:r>
      <w:r w:rsidRPr="006E7C4B">
        <w:rPr>
          <w:rFonts w:ascii="Calibri" w:eastAsia="ＭＳ ゴシック" w:hAnsi="Calibri" w:cs="Calibri"/>
          <w:sz w:val="18"/>
          <w:szCs w:val="18"/>
        </w:rPr>
        <w:t>・コンセンサス形成</w:t>
      </w:r>
      <w:r w:rsidRPr="006E7C4B">
        <w:rPr>
          <w:rFonts w:ascii="Calibri" w:eastAsia="ＭＳ ゴシック" w:hAnsi="Calibri" w:cs="Calibri"/>
          <w:sz w:val="18"/>
          <w:szCs w:val="18"/>
        </w:rPr>
        <w:br/>
        <w:t xml:space="preserve">  → </w:t>
      </w:r>
      <w:r w:rsidRPr="006E7C4B">
        <w:rPr>
          <w:rFonts w:ascii="Calibri" w:eastAsia="ＭＳ ゴシック" w:hAnsi="Calibri" w:cs="Calibri"/>
          <w:sz w:val="18"/>
          <w:szCs w:val="18"/>
        </w:rPr>
        <w:t>業界ヒアリング（本質問票）</w:t>
      </w:r>
      <w:r w:rsidR="00EA1DCD" w:rsidRPr="006E7C4B">
        <w:rPr>
          <w:rFonts w:ascii="Calibri" w:eastAsia="ＭＳ ゴシック" w:hAnsi="Calibri" w:cs="Calibri" w:hint="eastAsia"/>
          <w:sz w:val="18"/>
          <w:szCs w:val="18"/>
        </w:rPr>
        <w:t>・</w:t>
      </w:r>
      <w:r w:rsidR="00EA1DCD" w:rsidRPr="006E7C4B">
        <w:rPr>
          <w:rFonts w:ascii="Calibri" w:eastAsia="ＭＳ ゴシック" w:hAnsi="Calibri" w:cs="Calibri" w:hint="eastAsia"/>
          <w:sz w:val="18"/>
          <w:szCs w:val="18"/>
        </w:rPr>
        <w:t>FIA Japan</w:t>
      </w:r>
      <w:r w:rsidR="00EA1DCD" w:rsidRPr="006E7C4B">
        <w:rPr>
          <w:rFonts w:ascii="Calibri" w:eastAsia="ＭＳ ゴシック" w:hAnsi="Calibri" w:cs="Calibri" w:hint="eastAsia"/>
          <w:sz w:val="18"/>
          <w:szCs w:val="18"/>
        </w:rPr>
        <w:t>のガイドライン作成</w:t>
      </w:r>
      <w:r w:rsidRPr="006E7C4B">
        <w:rPr>
          <w:rFonts w:ascii="Calibri" w:eastAsia="ＭＳ ゴシック" w:hAnsi="Calibri" w:cs="Calibri"/>
          <w:sz w:val="18"/>
          <w:szCs w:val="18"/>
        </w:rPr>
        <w:t>・</w:t>
      </w:r>
      <w:r w:rsidRPr="00D060FC">
        <w:rPr>
          <w:rFonts w:ascii="Calibri" w:eastAsia="ＭＳ ゴシック" w:hAnsi="Calibri" w:cs="Calibri"/>
          <w:sz w:val="18"/>
          <w:szCs w:val="18"/>
        </w:rPr>
        <w:t>JSDA</w:t>
      </w:r>
      <w:r w:rsidRPr="00D060FC">
        <w:rPr>
          <w:rFonts w:ascii="Calibri" w:eastAsia="ＭＳ ゴシック" w:hAnsi="Calibri" w:cs="Calibri"/>
          <w:sz w:val="18"/>
          <w:szCs w:val="18"/>
        </w:rPr>
        <w:t>提案準備</w:t>
      </w:r>
      <w:r w:rsidRPr="00D060FC">
        <w:rPr>
          <w:rFonts w:ascii="Calibri" w:eastAsia="ＭＳ ゴシック" w:hAnsi="Calibri" w:cs="Calibri"/>
          <w:sz w:val="18"/>
          <w:szCs w:val="18"/>
        </w:rPr>
        <w:br/>
        <w:t>Phase 2</w:t>
      </w:r>
      <w:r w:rsidRPr="00D060FC">
        <w:rPr>
          <w:rFonts w:ascii="Calibri" w:eastAsia="ＭＳ ゴシック" w:hAnsi="Calibri" w:cs="Calibri"/>
          <w:sz w:val="18"/>
          <w:szCs w:val="18"/>
        </w:rPr>
        <w:t>（</w:t>
      </w:r>
      <w:r w:rsidRPr="00D060FC">
        <w:rPr>
          <w:rFonts w:ascii="Calibri" w:eastAsia="ＭＳ ゴシック" w:hAnsi="Calibri" w:cs="Calibri"/>
          <w:sz w:val="18"/>
          <w:szCs w:val="18"/>
        </w:rPr>
        <w:t>2027</w:t>
      </w:r>
      <w:r w:rsidRPr="00D060FC">
        <w:rPr>
          <w:rFonts w:ascii="Calibri" w:eastAsia="ＭＳ ゴシック" w:hAnsi="Calibri" w:cs="Calibri"/>
          <w:sz w:val="18"/>
          <w:szCs w:val="18"/>
        </w:rPr>
        <w:t>年）：標準モデルの策定・展開</w:t>
      </w:r>
      <w:r w:rsidRPr="00D060FC">
        <w:rPr>
          <w:rFonts w:ascii="Calibri" w:eastAsia="ＭＳ ゴシック" w:hAnsi="Calibri" w:cs="Calibri"/>
          <w:sz w:val="18"/>
          <w:szCs w:val="18"/>
        </w:rPr>
        <w:br/>
        <w:t xml:space="preserve">  → JSDA</w:t>
      </w:r>
      <w:r w:rsidRPr="00D060FC">
        <w:rPr>
          <w:rFonts w:ascii="Calibri" w:eastAsia="ＭＳ ゴシック" w:hAnsi="Calibri" w:cs="Calibri"/>
          <w:sz w:val="18"/>
          <w:szCs w:val="18"/>
        </w:rPr>
        <w:t>ガイドライン化・ベンダー対応確認</w:t>
      </w:r>
      <w:r w:rsidRPr="00D060FC">
        <w:rPr>
          <w:rFonts w:ascii="Calibri" w:eastAsia="ＭＳ ゴシック" w:hAnsi="Calibri" w:cs="Calibri"/>
          <w:sz w:val="18"/>
          <w:szCs w:val="18"/>
        </w:rPr>
        <w:br/>
        <w:t>Phase 3</w:t>
      </w:r>
      <w:r w:rsidRPr="00D060FC">
        <w:rPr>
          <w:rFonts w:ascii="Calibri" w:eastAsia="ＭＳ ゴシック" w:hAnsi="Calibri" w:cs="Calibri"/>
          <w:sz w:val="18"/>
          <w:szCs w:val="18"/>
        </w:rPr>
        <w:t>（</w:t>
      </w:r>
      <w:r w:rsidRPr="00D060FC">
        <w:rPr>
          <w:rFonts w:ascii="Calibri" w:eastAsia="ＭＳ ゴシック" w:hAnsi="Calibri" w:cs="Calibri"/>
          <w:sz w:val="18"/>
          <w:szCs w:val="18"/>
        </w:rPr>
        <w:t>2028</w:t>
      </w:r>
      <w:r w:rsidRPr="00D060FC">
        <w:rPr>
          <w:rFonts w:ascii="Calibri" w:eastAsia="ＭＳ ゴシック" w:hAnsi="Calibri" w:cs="Calibri"/>
          <w:sz w:val="18"/>
          <w:szCs w:val="18"/>
        </w:rPr>
        <w:t>年〜）：実装・移行</w:t>
      </w:r>
    </w:p>
    <w:p w14:paraId="3D3A3548" w14:textId="77777777" w:rsidR="000669EA" w:rsidRPr="00D060FC" w:rsidRDefault="000669EA" w:rsidP="00D060FC">
      <w:pPr>
        <w:pBdr>
          <w:top w:val="single" w:sz="6" w:space="0" w:color="auto"/>
        </w:pBdr>
        <w:spacing w:before="0" w:after="0"/>
        <w:contextualSpacing/>
        <w:rPr>
          <w:rFonts w:ascii="Calibri" w:eastAsia="ＭＳ ゴシック" w:hAnsi="Calibri" w:cs="Calibri"/>
          <w:sz w:val="18"/>
          <w:szCs w:val="18"/>
        </w:rPr>
      </w:pPr>
    </w:p>
    <w:p w14:paraId="7D1ADC86" w14:textId="77777777" w:rsidR="000669EA" w:rsidRPr="00D060FC" w:rsidRDefault="00F54783" w:rsidP="00D060FC">
      <w:pPr>
        <w:pStyle w:val="1"/>
        <w:spacing w:before="0"/>
        <w:contextualSpacing/>
        <w:rPr>
          <w:rFonts w:ascii="Calibri" w:eastAsia="ＭＳ ゴシック" w:hAnsi="Calibri" w:cs="Calibri"/>
          <w:sz w:val="28"/>
          <w:szCs w:val="28"/>
        </w:rPr>
      </w:pPr>
      <w:bookmarkStart w:id="18" w:name="a-3-参考：国内外の主要な慣行比較"/>
      <w:r w:rsidRPr="00D060FC">
        <w:rPr>
          <w:rFonts w:ascii="Calibri" w:eastAsia="ＭＳ ゴシック" w:hAnsi="Calibri" w:cs="Calibri"/>
          <w:sz w:val="28"/>
          <w:szCs w:val="28"/>
        </w:rPr>
        <w:t xml:space="preserve">A-3. </w:t>
      </w:r>
      <w:r w:rsidRPr="00D060FC">
        <w:rPr>
          <w:rFonts w:ascii="Calibri" w:eastAsia="ＭＳ ゴシック" w:hAnsi="Calibri" w:cs="Calibri"/>
          <w:sz w:val="28"/>
          <w:szCs w:val="28"/>
        </w:rPr>
        <w:t>参考：国内外の主要な慣行比較</w:t>
      </w:r>
      <w:bookmarkEnd w:id="18"/>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top w:w="113" w:type="dxa"/>
          <w:left w:w="226" w:type="dxa"/>
          <w:bottom w:w="113" w:type="dxa"/>
          <w:right w:w="226" w:type="dxa"/>
        </w:tblCellMar>
        <w:tblLook w:val="0000" w:firstRow="0" w:lastRow="0" w:firstColumn="0" w:lastColumn="0" w:noHBand="0" w:noVBand="0"/>
      </w:tblPr>
      <w:tblGrid>
        <w:gridCol w:w="1984"/>
        <w:gridCol w:w="2550"/>
        <w:gridCol w:w="2474"/>
        <w:gridCol w:w="2016"/>
      </w:tblGrid>
      <w:tr w:rsidR="000669EA" w:rsidRPr="00D060FC" w14:paraId="61E800DA" w14:textId="77777777" w:rsidTr="00FC137A">
        <w:trPr>
          <w:tblHeader/>
        </w:trPr>
        <w:tc>
          <w:tcPr>
            <w:tcW w:w="1099" w:type="pct"/>
            <w:shd w:val="solid" w:color="auto" w:fill="B79C2F"/>
            <w:tcMar>
              <w:left w:w="60" w:type="dxa"/>
              <w:right w:w="60" w:type="dxa"/>
            </w:tcMar>
            <w:vAlign w:val="center"/>
          </w:tcPr>
          <w:p w14:paraId="0A8B0AED"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項目</w:t>
            </w:r>
          </w:p>
        </w:tc>
        <w:tc>
          <w:tcPr>
            <w:tcW w:w="1413" w:type="pct"/>
            <w:shd w:val="solid" w:color="auto" w:fill="B79C2F"/>
            <w:tcMar>
              <w:left w:w="60" w:type="dxa"/>
              <w:right w:w="60" w:type="dxa"/>
            </w:tcMar>
            <w:vAlign w:val="center"/>
          </w:tcPr>
          <w:p w14:paraId="132EDE86"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国内の現行慣行</w:t>
            </w:r>
          </w:p>
        </w:tc>
        <w:tc>
          <w:tcPr>
            <w:tcW w:w="1371" w:type="pct"/>
            <w:shd w:val="solid" w:color="auto" w:fill="B79C2F"/>
            <w:tcMar>
              <w:left w:w="60" w:type="dxa"/>
              <w:right w:w="60" w:type="dxa"/>
            </w:tcMar>
            <w:vAlign w:val="center"/>
          </w:tcPr>
          <w:p w14:paraId="081B658B"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グローバル標準</w:t>
            </w:r>
          </w:p>
        </w:tc>
        <w:tc>
          <w:tcPr>
            <w:tcW w:w="0" w:type="auto"/>
            <w:shd w:val="solid" w:color="auto" w:fill="B79C2F"/>
            <w:tcMar>
              <w:left w:w="60" w:type="dxa"/>
              <w:right w:w="60" w:type="dxa"/>
            </w:tcMar>
            <w:vAlign w:val="center"/>
          </w:tcPr>
          <w:p w14:paraId="1E133514"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乖離による影響</w:t>
            </w:r>
          </w:p>
        </w:tc>
      </w:tr>
      <w:tr w:rsidR="000669EA" w:rsidRPr="00D060FC" w14:paraId="3F23E088" w14:textId="77777777" w:rsidTr="00FC137A">
        <w:tc>
          <w:tcPr>
            <w:tcW w:w="1099" w:type="pct"/>
            <w:tcMar>
              <w:left w:w="60" w:type="dxa"/>
              <w:right w:w="60" w:type="dxa"/>
            </w:tcMar>
            <w:vAlign w:val="center"/>
          </w:tcPr>
          <w:p w14:paraId="1C759B11"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b/>
                <w:bCs/>
                <w:sz w:val="18"/>
                <w:szCs w:val="18"/>
              </w:rPr>
              <w:t>約定金額計算</w:t>
            </w:r>
          </w:p>
        </w:tc>
        <w:tc>
          <w:tcPr>
            <w:tcW w:w="1413" w:type="pct"/>
            <w:tcMar>
              <w:left w:w="60" w:type="dxa"/>
              <w:right w:w="60" w:type="dxa"/>
            </w:tcMar>
            <w:vAlign w:val="center"/>
          </w:tcPr>
          <w:p w14:paraId="66CA95EB" w14:textId="5DF538D9"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金額方式</w:t>
            </w:r>
            <w:r w:rsidR="002220A3">
              <w:rPr>
                <w:rFonts w:ascii="Calibri" w:eastAsia="ＭＳ ゴシック" w:hAnsi="Calibri" w:cs="Calibri" w:hint="eastAsia"/>
                <w:sz w:val="18"/>
                <w:szCs w:val="18"/>
              </w:rPr>
              <w:t>と</w:t>
            </w:r>
            <w:r w:rsidRPr="00D060FC">
              <w:rPr>
                <w:rFonts w:ascii="Calibri" w:eastAsia="ＭＳ ゴシック" w:hAnsi="Calibri" w:cs="Calibri"/>
                <w:sz w:val="18"/>
                <w:szCs w:val="18"/>
              </w:rPr>
              <w:t>単価方式</w:t>
            </w:r>
            <w:r w:rsidR="002220A3">
              <w:rPr>
                <w:rFonts w:ascii="Calibri" w:eastAsia="ＭＳ ゴシック" w:hAnsi="Calibri" w:cs="Calibri" w:hint="eastAsia"/>
                <w:sz w:val="18"/>
                <w:szCs w:val="18"/>
              </w:rPr>
              <w:t>が</w:t>
            </w:r>
            <w:r w:rsidRPr="00D060FC">
              <w:rPr>
                <w:rFonts w:ascii="Calibri" w:eastAsia="ＭＳ ゴシック" w:hAnsi="Calibri" w:cs="Calibri"/>
                <w:sz w:val="18"/>
                <w:szCs w:val="18"/>
              </w:rPr>
              <w:t>混在</w:t>
            </w:r>
          </w:p>
        </w:tc>
        <w:tc>
          <w:tcPr>
            <w:tcW w:w="1371" w:type="pct"/>
            <w:tcMar>
              <w:left w:w="60" w:type="dxa"/>
              <w:right w:w="60" w:type="dxa"/>
            </w:tcMar>
            <w:vAlign w:val="center"/>
          </w:tcPr>
          <w:p w14:paraId="04E641CD"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単価方式</w:t>
            </w:r>
          </w:p>
        </w:tc>
        <w:tc>
          <w:tcPr>
            <w:tcW w:w="0" w:type="auto"/>
            <w:tcMar>
              <w:left w:w="60" w:type="dxa"/>
              <w:right w:w="60" w:type="dxa"/>
            </w:tcMar>
            <w:vAlign w:val="center"/>
          </w:tcPr>
          <w:p w14:paraId="1076F864"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グローバルシステムとの連携困難</w:t>
            </w:r>
          </w:p>
        </w:tc>
      </w:tr>
      <w:tr w:rsidR="000669EA" w:rsidRPr="00D060FC" w14:paraId="080D75D8" w14:textId="77777777" w:rsidTr="00FC137A">
        <w:tc>
          <w:tcPr>
            <w:tcW w:w="1099" w:type="pct"/>
            <w:tcMar>
              <w:left w:w="60" w:type="dxa"/>
              <w:right w:w="60" w:type="dxa"/>
            </w:tcMar>
            <w:vAlign w:val="center"/>
          </w:tcPr>
          <w:p w14:paraId="5E6990D4"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b/>
                <w:bCs/>
                <w:sz w:val="18"/>
                <w:szCs w:val="18"/>
              </w:rPr>
              <w:t>建玉決済ロジック</w:t>
            </w:r>
          </w:p>
        </w:tc>
        <w:tc>
          <w:tcPr>
            <w:tcW w:w="1413" w:type="pct"/>
            <w:tcMar>
              <w:left w:w="60" w:type="dxa"/>
              <w:right w:w="60" w:type="dxa"/>
            </w:tcMar>
            <w:vAlign w:val="center"/>
          </w:tcPr>
          <w:p w14:paraId="12E6038A"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顧客ごとのカスタムロジックが乱立</w:t>
            </w:r>
          </w:p>
        </w:tc>
        <w:tc>
          <w:tcPr>
            <w:tcW w:w="1371" w:type="pct"/>
            <w:tcMar>
              <w:left w:w="60" w:type="dxa"/>
              <w:right w:w="60" w:type="dxa"/>
            </w:tcMar>
            <w:vAlign w:val="center"/>
          </w:tcPr>
          <w:p w14:paraId="1D22758A"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FIFO</w:t>
            </w:r>
            <w:r w:rsidRPr="00D060FC">
              <w:rPr>
                <w:rFonts w:ascii="Calibri" w:eastAsia="ＭＳ ゴシック" w:hAnsi="Calibri" w:cs="Calibri"/>
                <w:sz w:val="18"/>
                <w:szCs w:val="18"/>
              </w:rPr>
              <w:t>（シンプルなルール）</w:t>
            </w:r>
          </w:p>
        </w:tc>
        <w:tc>
          <w:tcPr>
            <w:tcW w:w="0" w:type="auto"/>
            <w:tcMar>
              <w:left w:w="60" w:type="dxa"/>
              <w:right w:w="60" w:type="dxa"/>
            </w:tcMar>
            <w:vAlign w:val="center"/>
          </w:tcPr>
          <w:p w14:paraId="4E03EFA5"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属人化・コスト増大・リスク増大</w:t>
            </w:r>
          </w:p>
        </w:tc>
      </w:tr>
      <w:tr w:rsidR="000669EA" w:rsidRPr="00D060FC" w14:paraId="2579845B" w14:textId="77777777" w:rsidTr="00FC137A">
        <w:tc>
          <w:tcPr>
            <w:tcW w:w="1099" w:type="pct"/>
            <w:tcMar>
              <w:left w:w="60" w:type="dxa"/>
              <w:right w:w="60" w:type="dxa"/>
            </w:tcMar>
            <w:vAlign w:val="center"/>
          </w:tcPr>
          <w:p w14:paraId="076E9E56"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b/>
                <w:bCs/>
                <w:sz w:val="18"/>
                <w:szCs w:val="18"/>
              </w:rPr>
              <w:t>オープン</w:t>
            </w:r>
            <w:r w:rsidRPr="00D060FC">
              <w:rPr>
                <w:rFonts w:ascii="Calibri" w:eastAsia="ＭＳ ゴシック" w:hAnsi="Calibri" w:cs="Calibri"/>
                <w:b/>
                <w:bCs/>
                <w:sz w:val="18"/>
                <w:szCs w:val="18"/>
              </w:rPr>
              <w:t>/</w:t>
            </w:r>
            <w:r w:rsidRPr="00D060FC">
              <w:rPr>
                <w:rFonts w:ascii="Calibri" w:eastAsia="ＭＳ ゴシック" w:hAnsi="Calibri" w:cs="Calibri"/>
                <w:b/>
                <w:bCs/>
                <w:sz w:val="18"/>
                <w:szCs w:val="18"/>
              </w:rPr>
              <w:t>クローズ指定</w:t>
            </w:r>
          </w:p>
        </w:tc>
        <w:tc>
          <w:tcPr>
            <w:tcW w:w="1413" w:type="pct"/>
            <w:tcMar>
              <w:left w:w="60" w:type="dxa"/>
              <w:right w:w="60" w:type="dxa"/>
            </w:tcMar>
            <w:vAlign w:val="center"/>
          </w:tcPr>
          <w:p w14:paraId="39BD0BEE"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発注時に新規</w:t>
            </w:r>
            <w:r w:rsidRPr="00D060FC">
              <w:rPr>
                <w:rFonts w:ascii="Calibri" w:eastAsia="ＭＳ ゴシック" w:hAnsi="Calibri" w:cs="Calibri"/>
                <w:sz w:val="18"/>
                <w:szCs w:val="18"/>
              </w:rPr>
              <w:t>/</w:t>
            </w:r>
            <w:r w:rsidRPr="00D060FC">
              <w:rPr>
                <w:rFonts w:ascii="Calibri" w:eastAsia="ＭＳ ゴシック" w:hAnsi="Calibri" w:cs="Calibri"/>
                <w:sz w:val="18"/>
                <w:szCs w:val="18"/>
              </w:rPr>
              <w:t>決済フラグ指定が慣行</w:t>
            </w:r>
          </w:p>
        </w:tc>
        <w:tc>
          <w:tcPr>
            <w:tcW w:w="1371" w:type="pct"/>
            <w:tcMar>
              <w:left w:w="60" w:type="dxa"/>
              <w:right w:w="60" w:type="dxa"/>
            </w:tcMar>
            <w:vAlign w:val="center"/>
          </w:tcPr>
          <w:p w14:paraId="247F7644"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フラグ指定は不要</w:t>
            </w:r>
          </w:p>
        </w:tc>
        <w:tc>
          <w:tcPr>
            <w:tcW w:w="0" w:type="auto"/>
            <w:tcMar>
              <w:left w:w="60" w:type="dxa"/>
              <w:right w:w="60" w:type="dxa"/>
            </w:tcMar>
            <w:vAlign w:val="center"/>
          </w:tcPr>
          <w:p w14:paraId="48E8C926"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自動化の阻害</w:t>
            </w:r>
          </w:p>
        </w:tc>
      </w:tr>
      <w:tr w:rsidR="000669EA" w:rsidRPr="00D060FC" w14:paraId="28C33891" w14:textId="77777777" w:rsidTr="00FC137A">
        <w:tc>
          <w:tcPr>
            <w:tcW w:w="1099" w:type="pct"/>
            <w:tcMar>
              <w:left w:w="60" w:type="dxa"/>
              <w:right w:w="60" w:type="dxa"/>
            </w:tcMar>
            <w:vAlign w:val="center"/>
          </w:tcPr>
          <w:p w14:paraId="41D770D3"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b/>
                <w:bCs/>
                <w:sz w:val="18"/>
                <w:szCs w:val="18"/>
              </w:rPr>
              <w:t>ギブアップ処理</w:t>
            </w:r>
          </w:p>
        </w:tc>
        <w:tc>
          <w:tcPr>
            <w:tcW w:w="1413" w:type="pct"/>
            <w:tcMar>
              <w:left w:w="60" w:type="dxa"/>
              <w:right w:w="60" w:type="dxa"/>
            </w:tcMar>
            <w:vAlign w:val="center"/>
          </w:tcPr>
          <w:p w14:paraId="0110195C"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国内口座での活用が普及していない</w:t>
            </w:r>
          </w:p>
        </w:tc>
        <w:tc>
          <w:tcPr>
            <w:tcW w:w="1371" w:type="pct"/>
            <w:tcMar>
              <w:left w:w="60" w:type="dxa"/>
              <w:right w:w="60" w:type="dxa"/>
            </w:tcMar>
            <w:vAlign w:val="center"/>
          </w:tcPr>
          <w:p w14:paraId="61A99591"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FIA DMIST 30-30-30</w:t>
            </w:r>
            <w:r w:rsidRPr="00D060FC">
              <w:rPr>
                <w:rFonts w:ascii="Calibri" w:eastAsia="ＭＳ ゴシック" w:hAnsi="Calibri" w:cs="Calibri"/>
                <w:sz w:val="18"/>
                <w:szCs w:val="18"/>
              </w:rPr>
              <w:t>ルール（約定後</w:t>
            </w:r>
            <w:r w:rsidRPr="00D060FC">
              <w:rPr>
                <w:rFonts w:ascii="Calibri" w:eastAsia="ＭＳ ゴシック" w:hAnsi="Calibri" w:cs="Calibri"/>
                <w:sz w:val="18"/>
                <w:szCs w:val="18"/>
              </w:rPr>
              <w:t>30</w:t>
            </w:r>
            <w:r w:rsidRPr="00D060FC">
              <w:rPr>
                <w:rFonts w:ascii="Calibri" w:eastAsia="ＭＳ ゴシック" w:hAnsi="Calibri" w:cs="Calibri"/>
                <w:sz w:val="18"/>
                <w:szCs w:val="18"/>
              </w:rPr>
              <w:t>分以内）</w:t>
            </w:r>
          </w:p>
        </w:tc>
        <w:tc>
          <w:tcPr>
            <w:tcW w:w="0" w:type="auto"/>
            <w:tcMar>
              <w:left w:w="60" w:type="dxa"/>
              <w:right w:w="60" w:type="dxa"/>
            </w:tcMar>
            <w:vAlign w:val="center"/>
          </w:tcPr>
          <w:p w14:paraId="41DBCFE4"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ポストトレード処理の遅延</w:t>
            </w:r>
          </w:p>
        </w:tc>
      </w:tr>
    </w:tbl>
    <w:p w14:paraId="645DEB3D" w14:textId="77777777" w:rsidR="000669EA" w:rsidRPr="00D060FC" w:rsidRDefault="000669EA" w:rsidP="00D060FC">
      <w:pPr>
        <w:pBdr>
          <w:top w:val="single" w:sz="6" w:space="0" w:color="auto"/>
        </w:pBdr>
        <w:spacing w:before="0" w:after="0"/>
        <w:contextualSpacing/>
        <w:rPr>
          <w:rFonts w:ascii="Calibri" w:eastAsia="ＭＳ ゴシック" w:hAnsi="Calibri" w:cs="Calibri"/>
          <w:sz w:val="18"/>
          <w:szCs w:val="18"/>
        </w:rPr>
      </w:pPr>
    </w:p>
    <w:p w14:paraId="021677D4" w14:textId="77777777" w:rsidR="000669EA" w:rsidRPr="00D060FC" w:rsidRDefault="00F54783" w:rsidP="00D060FC">
      <w:pPr>
        <w:pStyle w:val="1"/>
        <w:spacing w:before="0"/>
        <w:contextualSpacing/>
        <w:rPr>
          <w:rFonts w:ascii="Calibri" w:eastAsia="ＭＳ ゴシック" w:hAnsi="Calibri" w:cs="Calibri"/>
          <w:sz w:val="28"/>
          <w:szCs w:val="28"/>
        </w:rPr>
      </w:pPr>
      <w:bookmarkStart w:id="19" w:name="a-4-関連規制・ガイドライン"/>
      <w:r w:rsidRPr="00D060FC">
        <w:rPr>
          <w:rFonts w:ascii="Calibri" w:eastAsia="ＭＳ ゴシック" w:hAnsi="Calibri" w:cs="Calibri"/>
          <w:sz w:val="28"/>
          <w:szCs w:val="28"/>
        </w:rPr>
        <w:t xml:space="preserve">A-4. </w:t>
      </w:r>
      <w:r w:rsidRPr="00D060FC">
        <w:rPr>
          <w:rFonts w:ascii="Calibri" w:eastAsia="ＭＳ ゴシック" w:hAnsi="Calibri" w:cs="Calibri"/>
          <w:sz w:val="28"/>
          <w:szCs w:val="28"/>
        </w:rPr>
        <w:t>関連規制・ガイドライン</w:t>
      </w:r>
      <w:bookmarkEnd w:id="19"/>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top w:w="113" w:type="dxa"/>
          <w:left w:w="226" w:type="dxa"/>
          <w:bottom w:w="113" w:type="dxa"/>
          <w:right w:w="226" w:type="dxa"/>
        </w:tblCellMar>
        <w:tblLook w:val="0000" w:firstRow="0" w:lastRow="0" w:firstColumn="0" w:lastColumn="0" w:noHBand="0" w:noVBand="0"/>
      </w:tblPr>
      <w:tblGrid>
        <w:gridCol w:w="4081"/>
        <w:gridCol w:w="1759"/>
        <w:gridCol w:w="3184"/>
      </w:tblGrid>
      <w:tr w:rsidR="000669EA" w:rsidRPr="00D060FC" w14:paraId="3C60E219" w14:textId="77777777">
        <w:trPr>
          <w:tblHeader/>
        </w:trPr>
        <w:tc>
          <w:tcPr>
            <w:tcW w:w="500" w:type="auto"/>
            <w:shd w:val="solid" w:color="auto" w:fill="B79C2F"/>
            <w:tcMar>
              <w:left w:w="60" w:type="dxa"/>
              <w:right w:w="60" w:type="dxa"/>
            </w:tcMar>
            <w:vAlign w:val="center"/>
          </w:tcPr>
          <w:p w14:paraId="32FFAC60"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文書</w:t>
            </w:r>
          </w:p>
        </w:tc>
        <w:tc>
          <w:tcPr>
            <w:tcW w:w="500" w:type="auto"/>
            <w:shd w:val="solid" w:color="auto" w:fill="B79C2F"/>
            <w:tcMar>
              <w:left w:w="60" w:type="dxa"/>
              <w:right w:w="60" w:type="dxa"/>
            </w:tcMar>
            <w:vAlign w:val="center"/>
          </w:tcPr>
          <w:p w14:paraId="1584A6BD"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発行者</w:t>
            </w:r>
          </w:p>
        </w:tc>
        <w:tc>
          <w:tcPr>
            <w:tcW w:w="500" w:type="auto"/>
            <w:shd w:val="solid" w:color="auto" w:fill="B79C2F"/>
            <w:tcMar>
              <w:left w:w="60" w:type="dxa"/>
              <w:right w:w="60" w:type="dxa"/>
            </w:tcMar>
            <w:vAlign w:val="center"/>
          </w:tcPr>
          <w:p w14:paraId="1CFD4C32" w14:textId="77777777" w:rsidR="000669EA" w:rsidRPr="00D060FC" w:rsidRDefault="00F54783" w:rsidP="00D060FC">
            <w:pPr>
              <w:spacing w:before="0" w:after="0"/>
              <w:contextualSpacing/>
              <w:jc w:val="center"/>
              <w:rPr>
                <w:rFonts w:ascii="Calibri" w:eastAsia="ＭＳ ゴシック" w:hAnsi="Calibri" w:cs="Calibri"/>
                <w:sz w:val="18"/>
                <w:szCs w:val="18"/>
              </w:rPr>
            </w:pPr>
            <w:r w:rsidRPr="00D060FC">
              <w:rPr>
                <w:rFonts w:ascii="Calibri" w:eastAsia="ＭＳ ゴシック" w:hAnsi="Calibri" w:cs="Calibri"/>
                <w:b/>
                <w:bCs/>
                <w:sz w:val="18"/>
                <w:szCs w:val="18"/>
              </w:rPr>
              <w:t>関連内容</w:t>
            </w:r>
          </w:p>
        </w:tc>
      </w:tr>
      <w:tr w:rsidR="000669EA" w:rsidRPr="00D060FC" w14:paraId="56249924" w14:textId="77777777">
        <w:tc>
          <w:tcPr>
            <w:tcW w:w="500" w:type="auto"/>
            <w:tcMar>
              <w:left w:w="60" w:type="dxa"/>
              <w:right w:w="60" w:type="dxa"/>
            </w:tcMar>
            <w:vAlign w:val="center"/>
          </w:tcPr>
          <w:p w14:paraId="6BCE9AF1" w14:textId="77777777" w:rsidR="000669EA" w:rsidRPr="00D060FC" w:rsidRDefault="00F54783" w:rsidP="00D060FC">
            <w:pPr>
              <w:spacing w:before="0" w:after="0"/>
              <w:contextualSpacing/>
              <w:rPr>
                <w:rFonts w:ascii="Calibri" w:eastAsia="ＭＳ ゴシック" w:hAnsi="Calibri" w:cs="Calibri"/>
                <w:sz w:val="18"/>
                <w:szCs w:val="18"/>
                <w:lang w:eastAsia="zh-CN"/>
              </w:rPr>
            </w:pPr>
            <w:r w:rsidRPr="00D060FC">
              <w:rPr>
                <w:rFonts w:ascii="Calibri" w:eastAsia="ＭＳ ゴシック" w:hAnsi="Calibri" w:cs="Calibri"/>
                <w:sz w:val="18"/>
                <w:szCs w:val="18"/>
                <w:lang w:eastAsia="zh-CN"/>
              </w:rPr>
              <w:t>大阪取引所</w:t>
            </w:r>
            <w:r w:rsidRPr="00D060FC">
              <w:rPr>
                <w:rFonts w:ascii="Calibri" w:eastAsia="ＭＳ ゴシック" w:hAnsi="Calibri" w:cs="Calibri"/>
                <w:sz w:val="18"/>
                <w:szCs w:val="18"/>
                <w:lang w:eastAsia="zh-CN"/>
              </w:rPr>
              <w:t xml:space="preserve"> </w:t>
            </w:r>
            <w:r w:rsidRPr="00D060FC">
              <w:rPr>
                <w:rFonts w:ascii="Calibri" w:eastAsia="ＭＳ ゴシック" w:hAnsi="Calibri" w:cs="Calibri"/>
                <w:sz w:val="18"/>
                <w:szCs w:val="18"/>
                <w:lang w:eastAsia="zh-CN"/>
              </w:rPr>
              <w:t>受託契約準則</w:t>
            </w:r>
            <w:r w:rsidRPr="00D060FC">
              <w:rPr>
                <w:rFonts w:ascii="Calibri" w:eastAsia="ＭＳ ゴシック" w:hAnsi="Calibri" w:cs="Calibri"/>
                <w:sz w:val="18"/>
                <w:szCs w:val="18"/>
                <w:lang w:eastAsia="zh-CN"/>
              </w:rPr>
              <w:t xml:space="preserve"> </w:t>
            </w:r>
            <w:r w:rsidRPr="00D060FC">
              <w:rPr>
                <w:rFonts w:ascii="Calibri" w:eastAsia="ＭＳ ゴシック" w:hAnsi="Calibri" w:cs="Calibri"/>
                <w:sz w:val="18"/>
                <w:szCs w:val="18"/>
                <w:lang w:eastAsia="zh-CN"/>
              </w:rPr>
              <w:t>第</w:t>
            </w:r>
            <w:r w:rsidRPr="00D060FC">
              <w:rPr>
                <w:rFonts w:ascii="Calibri" w:eastAsia="ＭＳ ゴシック" w:hAnsi="Calibri" w:cs="Calibri"/>
                <w:sz w:val="18"/>
                <w:szCs w:val="18"/>
                <w:lang w:eastAsia="zh-CN"/>
              </w:rPr>
              <w:t>9</w:t>
            </w:r>
            <w:r w:rsidRPr="00D060FC">
              <w:rPr>
                <w:rFonts w:ascii="Calibri" w:eastAsia="ＭＳ ゴシック" w:hAnsi="Calibri" w:cs="Calibri"/>
                <w:sz w:val="18"/>
                <w:szCs w:val="18"/>
                <w:lang w:eastAsia="zh-CN"/>
              </w:rPr>
              <w:t>条</w:t>
            </w:r>
          </w:p>
        </w:tc>
        <w:tc>
          <w:tcPr>
            <w:tcW w:w="500" w:type="auto"/>
            <w:tcMar>
              <w:left w:w="60" w:type="dxa"/>
              <w:right w:w="60" w:type="dxa"/>
            </w:tcMar>
            <w:vAlign w:val="center"/>
          </w:tcPr>
          <w:p w14:paraId="701B02CA"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JPX / OSE</w:t>
            </w:r>
          </w:p>
        </w:tc>
        <w:tc>
          <w:tcPr>
            <w:tcW w:w="500" w:type="auto"/>
            <w:tcMar>
              <w:left w:w="60" w:type="dxa"/>
              <w:right w:w="60" w:type="dxa"/>
            </w:tcMar>
            <w:vAlign w:val="center"/>
          </w:tcPr>
          <w:p w14:paraId="5746E74F"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事前合意による新規</w:t>
            </w:r>
            <w:r w:rsidRPr="00D060FC">
              <w:rPr>
                <w:rFonts w:ascii="Calibri" w:eastAsia="ＭＳ ゴシック" w:hAnsi="Calibri" w:cs="Calibri"/>
                <w:sz w:val="18"/>
                <w:szCs w:val="18"/>
              </w:rPr>
              <w:t>/</w:t>
            </w:r>
            <w:r w:rsidRPr="00D060FC">
              <w:rPr>
                <w:rFonts w:ascii="Calibri" w:eastAsia="ＭＳ ゴシック" w:hAnsi="Calibri" w:cs="Calibri"/>
                <w:sz w:val="18"/>
                <w:szCs w:val="18"/>
              </w:rPr>
              <w:t>決済区分廃止の根拠</w:t>
            </w:r>
          </w:p>
        </w:tc>
      </w:tr>
      <w:tr w:rsidR="000669EA" w:rsidRPr="00D060FC" w14:paraId="00F0E48F" w14:textId="77777777">
        <w:tc>
          <w:tcPr>
            <w:tcW w:w="500" w:type="auto"/>
            <w:tcMar>
              <w:left w:w="60" w:type="dxa"/>
              <w:right w:w="60" w:type="dxa"/>
            </w:tcMar>
            <w:vAlign w:val="center"/>
          </w:tcPr>
          <w:p w14:paraId="5513D2F1"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金融商品取引業等に関する内閣府令</w:t>
            </w:r>
            <w:r w:rsidRPr="00D060FC">
              <w:rPr>
                <w:rFonts w:ascii="Calibri" w:eastAsia="ＭＳ ゴシック" w:hAnsi="Calibri" w:cs="Calibri"/>
                <w:sz w:val="18"/>
                <w:szCs w:val="18"/>
              </w:rPr>
              <w:t xml:space="preserve"> </w:t>
            </w:r>
            <w:r w:rsidRPr="00D060FC">
              <w:rPr>
                <w:rFonts w:ascii="Calibri" w:eastAsia="ＭＳ ゴシック" w:hAnsi="Calibri" w:cs="Calibri"/>
                <w:sz w:val="18"/>
                <w:szCs w:val="18"/>
              </w:rPr>
              <w:t>第</w:t>
            </w:r>
            <w:r w:rsidRPr="00D060FC">
              <w:rPr>
                <w:rFonts w:ascii="Calibri" w:eastAsia="ＭＳ ゴシック" w:hAnsi="Calibri" w:cs="Calibri"/>
                <w:sz w:val="18"/>
                <w:szCs w:val="18"/>
              </w:rPr>
              <w:t>158</w:t>
            </w:r>
            <w:r w:rsidRPr="00D060FC">
              <w:rPr>
                <w:rFonts w:ascii="Calibri" w:eastAsia="ＭＳ ゴシック" w:hAnsi="Calibri" w:cs="Calibri"/>
                <w:sz w:val="18"/>
                <w:szCs w:val="18"/>
              </w:rPr>
              <w:t>条</w:t>
            </w:r>
          </w:p>
        </w:tc>
        <w:tc>
          <w:tcPr>
            <w:tcW w:w="500" w:type="auto"/>
            <w:tcMar>
              <w:left w:w="60" w:type="dxa"/>
              <w:right w:w="60" w:type="dxa"/>
            </w:tcMar>
            <w:vAlign w:val="center"/>
          </w:tcPr>
          <w:p w14:paraId="749051B9"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金融庁</w:t>
            </w:r>
          </w:p>
        </w:tc>
        <w:tc>
          <w:tcPr>
            <w:tcW w:w="500" w:type="auto"/>
            <w:tcMar>
              <w:left w:w="60" w:type="dxa"/>
              <w:right w:w="60" w:type="dxa"/>
            </w:tcMar>
            <w:vAlign w:val="center"/>
          </w:tcPr>
          <w:p w14:paraId="5F9C0ECE"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先物取引の決済処理に関する規定</w:t>
            </w:r>
          </w:p>
        </w:tc>
      </w:tr>
      <w:tr w:rsidR="000669EA" w:rsidRPr="00D060FC" w14:paraId="3D6388CB" w14:textId="77777777">
        <w:tc>
          <w:tcPr>
            <w:tcW w:w="500" w:type="auto"/>
            <w:tcMar>
              <w:left w:w="60" w:type="dxa"/>
              <w:right w:w="60" w:type="dxa"/>
            </w:tcMar>
            <w:vAlign w:val="center"/>
          </w:tcPr>
          <w:p w14:paraId="347CEEC2"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JSDA</w:t>
            </w:r>
            <w:r w:rsidRPr="00D060FC">
              <w:rPr>
                <w:rFonts w:ascii="Calibri" w:eastAsia="ＭＳ ゴシック" w:hAnsi="Calibri" w:cs="Calibri"/>
                <w:sz w:val="18"/>
                <w:szCs w:val="18"/>
              </w:rPr>
              <w:t>ガイドライン（平均単価利用に関するガイダンス）</w:t>
            </w:r>
          </w:p>
        </w:tc>
        <w:tc>
          <w:tcPr>
            <w:tcW w:w="500" w:type="auto"/>
            <w:tcMar>
              <w:left w:w="60" w:type="dxa"/>
              <w:right w:w="60" w:type="dxa"/>
            </w:tcMar>
            <w:vAlign w:val="center"/>
          </w:tcPr>
          <w:p w14:paraId="37E053C8"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JSDA</w:t>
            </w:r>
          </w:p>
        </w:tc>
        <w:tc>
          <w:tcPr>
            <w:tcW w:w="500" w:type="auto"/>
            <w:tcMar>
              <w:left w:w="60" w:type="dxa"/>
              <w:right w:w="60" w:type="dxa"/>
            </w:tcMar>
            <w:vAlign w:val="center"/>
          </w:tcPr>
          <w:p w14:paraId="33FAF3B0"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平均単価の利用指針（解釈の余地あり）</w:t>
            </w:r>
          </w:p>
        </w:tc>
      </w:tr>
      <w:tr w:rsidR="000669EA" w:rsidRPr="00D060FC" w14:paraId="30FA86A5" w14:textId="77777777">
        <w:tc>
          <w:tcPr>
            <w:tcW w:w="500" w:type="auto"/>
            <w:tcMar>
              <w:left w:w="60" w:type="dxa"/>
              <w:right w:w="60" w:type="dxa"/>
            </w:tcMar>
            <w:vAlign w:val="center"/>
          </w:tcPr>
          <w:p w14:paraId="2E83B621"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lastRenderedPageBreak/>
              <w:t>FIA DMIST</w:t>
            </w:r>
            <w:r w:rsidRPr="00D060FC">
              <w:rPr>
                <w:rFonts w:ascii="Calibri" w:eastAsia="ＭＳ ゴシック" w:hAnsi="Calibri" w:cs="Calibri"/>
                <w:sz w:val="18"/>
                <w:szCs w:val="18"/>
              </w:rPr>
              <w:t>の</w:t>
            </w:r>
            <w:r w:rsidRPr="00D060FC">
              <w:rPr>
                <w:rFonts w:ascii="Calibri" w:eastAsia="ＭＳ ゴシック" w:hAnsi="Calibri" w:cs="Calibri"/>
                <w:sz w:val="18"/>
                <w:szCs w:val="18"/>
              </w:rPr>
              <w:t>30-30-30</w:t>
            </w:r>
            <w:r w:rsidRPr="00D060FC">
              <w:rPr>
                <w:rFonts w:ascii="Calibri" w:eastAsia="ＭＳ ゴシック" w:hAnsi="Calibri" w:cs="Calibri"/>
                <w:sz w:val="18"/>
                <w:szCs w:val="18"/>
              </w:rPr>
              <w:t>ルール</w:t>
            </w:r>
          </w:p>
        </w:tc>
        <w:tc>
          <w:tcPr>
            <w:tcW w:w="500" w:type="auto"/>
            <w:tcMar>
              <w:left w:w="60" w:type="dxa"/>
              <w:right w:w="60" w:type="dxa"/>
            </w:tcMar>
            <w:vAlign w:val="center"/>
          </w:tcPr>
          <w:p w14:paraId="0DEED66D" w14:textId="77777777" w:rsidR="000669EA" w:rsidRPr="00D060FC" w:rsidRDefault="00F54783" w:rsidP="00D060FC">
            <w:pPr>
              <w:spacing w:before="0" w:after="0"/>
              <w:contextualSpacing/>
              <w:rPr>
                <w:rFonts w:ascii="Calibri" w:eastAsia="ＭＳ ゴシック" w:hAnsi="Calibri" w:cs="Calibri"/>
                <w:sz w:val="18"/>
                <w:szCs w:val="18"/>
                <w:lang w:eastAsia="zh-CN"/>
              </w:rPr>
            </w:pPr>
            <w:r w:rsidRPr="00D060FC">
              <w:rPr>
                <w:rFonts w:ascii="Calibri" w:eastAsia="ＭＳ ゴシック" w:hAnsi="Calibri" w:cs="Calibri"/>
                <w:sz w:val="18"/>
                <w:szCs w:val="18"/>
                <w:lang w:eastAsia="zh-CN"/>
              </w:rPr>
              <w:t>FIA</w:t>
            </w:r>
            <w:r w:rsidRPr="00D060FC">
              <w:rPr>
                <w:rFonts w:ascii="Calibri" w:eastAsia="ＭＳ ゴシック" w:hAnsi="Calibri" w:cs="Calibri"/>
                <w:sz w:val="18"/>
                <w:szCs w:val="18"/>
                <w:lang w:eastAsia="zh-CN"/>
              </w:rPr>
              <w:t>（国際先物業協会）</w:t>
            </w:r>
          </w:p>
        </w:tc>
        <w:tc>
          <w:tcPr>
            <w:tcW w:w="500" w:type="auto"/>
            <w:tcMar>
              <w:left w:w="60" w:type="dxa"/>
              <w:right w:w="60" w:type="dxa"/>
            </w:tcMar>
            <w:vAlign w:val="center"/>
          </w:tcPr>
          <w:p w14:paraId="1EA4BD2F"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sz w:val="18"/>
                <w:szCs w:val="18"/>
              </w:rPr>
              <w:t>約定後</w:t>
            </w:r>
            <w:r w:rsidRPr="00D060FC">
              <w:rPr>
                <w:rFonts w:ascii="Calibri" w:eastAsia="ＭＳ ゴシック" w:hAnsi="Calibri" w:cs="Calibri"/>
                <w:sz w:val="18"/>
                <w:szCs w:val="18"/>
              </w:rPr>
              <w:t>30</w:t>
            </w:r>
            <w:r w:rsidRPr="00D060FC">
              <w:rPr>
                <w:rFonts w:ascii="Calibri" w:eastAsia="ＭＳ ゴシック" w:hAnsi="Calibri" w:cs="Calibri"/>
                <w:sz w:val="18"/>
                <w:szCs w:val="18"/>
              </w:rPr>
              <w:t>分以内のポストトレード処理基準</w:t>
            </w:r>
          </w:p>
        </w:tc>
      </w:tr>
    </w:tbl>
    <w:p w14:paraId="160C483A" w14:textId="77777777" w:rsidR="000669EA" w:rsidRPr="00D060FC" w:rsidRDefault="000669EA" w:rsidP="00D060FC">
      <w:pPr>
        <w:pBdr>
          <w:top w:val="single" w:sz="6" w:space="0" w:color="auto"/>
        </w:pBdr>
        <w:spacing w:before="0" w:after="0"/>
        <w:contextualSpacing/>
        <w:rPr>
          <w:rFonts w:ascii="Calibri" w:eastAsia="ＭＳ ゴシック" w:hAnsi="Calibri" w:cs="Calibri"/>
          <w:sz w:val="18"/>
          <w:szCs w:val="18"/>
        </w:rPr>
      </w:pPr>
    </w:p>
    <w:p w14:paraId="703B9C34" w14:textId="77777777" w:rsidR="000669EA" w:rsidRPr="00D060FC" w:rsidRDefault="00F54783" w:rsidP="00D060FC">
      <w:pPr>
        <w:pStyle w:val="1"/>
        <w:spacing w:before="0"/>
        <w:contextualSpacing/>
        <w:rPr>
          <w:rFonts w:ascii="Calibri" w:eastAsia="ＭＳ ゴシック" w:hAnsi="Calibri" w:cs="Calibri"/>
          <w:sz w:val="28"/>
          <w:szCs w:val="28"/>
        </w:rPr>
      </w:pPr>
      <w:bookmarkStart w:id="20" w:name="a-5-本質問票への回答に関するご注意"/>
      <w:r w:rsidRPr="00D060FC">
        <w:rPr>
          <w:rFonts w:ascii="Calibri" w:eastAsia="ＭＳ ゴシック" w:hAnsi="Calibri" w:cs="Calibri"/>
          <w:sz w:val="28"/>
          <w:szCs w:val="28"/>
        </w:rPr>
        <w:t xml:space="preserve">A-5. </w:t>
      </w:r>
      <w:r w:rsidRPr="00D060FC">
        <w:rPr>
          <w:rFonts w:ascii="Calibri" w:eastAsia="ＭＳ ゴシック" w:hAnsi="Calibri" w:cs="Calibri"/>
          <w:sz w:val="28"/>
          <w:szCs w:val="28"/>
        </w:rPr>
        <w:t>本質問票への回答に関するご注意</w:t>
      </w:r>
      <w:bookmarkEnd w:id="20"/>
    </w:p>
    <w:p w14:paraId="39E46D81" w14:textId="77777777" w:rsidR="000669EA" w:rsidRPr="00D060FC" w:rsidRDefault="00F54783" w:rsidP="00D060FC">
      <w:pPr>
        <w:pStyle w:val="a4"/>
        <w:numPr>
          <w:ilvl w:val="0"/>
          <w:numId w:val="6"/>
        </w:numPr>
        <w:spacing w:before="0" w:after="0"/>
        <w:ind w:hanging="360"/>
        <w:contextualSpacing/>
        <w:rPr>
          <w:rFonts w:ascii="Calibri" w:eastAsia="ＭＳ ゴシック" w:hAnsi="Calibri" w:cs="Calibri"/>
          <w:sz w:val="18"/>
          <w:szCs w:val="18"/>
        </w:rPr>
      </w:pPr>
      <w:r w:rsidRPr="00D060FC">
        <w:rPr>
          <w:rFonts w:ascii="Calibri" w:eastAsia="ＭＳ ゴシック" w:hAnsi="Calibri" w:cs="Calibri"/>
          <w:b/>
          <w:bCs/>
          <w:sz w:val="18"/>
          <w:szCs w:val="18"/>
        </w:rPr>
        <w:t>回答は任意です。</w:t>
      </w:r>
      <w:r w:rsidRPr="00D060FC">
        <w:rPr>
          <w:rFonts w:ascii="Calibri" w:eastAsia="ＭＳ ゴシック" w:hAnsi="Calibri" w:cs="Calibri"/>
          <w:sz w:val="18"/>
          <w:szCs w:val="18"/>
        </w:rPr>
        <w:t xml:space="preserve"> </w:t>
      </w:r>
      <w:r w:rsidRPr="00D060FC">
        <w:rPr>
          <w:rFonts w:ascii="Calibri" w:eastAsia="ＭＳ ゴシック" w:hAnsi="Calibri" w:cs="Calibri"/>
          <w:sz w:val="18"/>
          <w:szCs w:val="18"/>
        </w:rPr>
        <w:t>ただし、より多くの方にご回答いただくことで、業界全体の実態をより正確に把握できます。</w:t>
      </w:r>
    </w:p>
    <w:p w14:paraId="0B49B606" w14:textId="77777777" w:rsidR="000669EA" w:rsidRPr="00D060FC" w:rsidRDefault="00F54783" w:rsidP="00D060FC">
      <w:pPr>
        <w:pStyle w:val="a4"/>
        <w:numPr>
          <w:ilvl w:val="0"/>
          <w:numId w:val="6"/>
        </w:numPr>
        <w:spacing w:before="0" w:after="0"/>
        <w:ind w:hanging="360"/>
        <w:contextualSpacing/>
        <w:rPr>
          <w:rFonts w:ascii="Calibri" w:eastAsia="ＭＳ ゴシック" w:hAnsi="Calibri" w:cs="Calibri"/>
          <w:sz w:val="18"/>
          <w:szCs w:val="18"/>
        </w:rPr>
      </w:pPr>
      <w:r w:rsidRPr="00D060FC">
        <w:rPr>
          <w:rFonts w:ascii="Calibri" w:eastAsia="ＭＳ ゴシック" w:hAnsi="Calibri" w:cs="Calibri"/>
          <w:b/>
          <w:bCs/>
          <w:sz w:val="18"/>
          <w:szCs w:val="18"/>
        </w:rPr>
        <w:t>回答内容は匿名で集計します。</w:t>
      </w:r>
      <w:r w:rsidRPr="00D060FC">
        <w:rPr>
          <w:rFonts w:ascii="Calibri" w:eastAsia="ＭＳ ゴシック" w:hAnsi="Calibri" w:cs="Calibri"/>
          <w:sz w:val="18"/>
          <w:szCs w:val="18"/>
        </w:rPr>
        <w:t xml:space="preserve"> </w:t>
      </w:r>
      <w:r w:rsidRPr="00D060FC">
        <w:rPr>
          <w:rFonts w:ascii="Calibri" w:eastAsia="ＭＳ ゴシック" w:hAnsi="Calibri" w:cs="Calibri"/>
          <w:sz w:val="18"/>
          <w:szCs w:val="18"/>
        </w:rPr>
        <w:t>個社名が特定される形での情報開示は行いません（集計結果は業界全体の傾向として共有します）。</w:t>
      </w:r>
    </w:p>
    <w:p w14:paraId="25D8B496" w14:textId="77777777" w:rsidR="000669EA" w:rsidRPr="00D060FC" w:rsidRDefault="00F54783" w:rsidP="00D060FC">
      <w:pPr>
        <w:pStyle w:val="a4"/>
        <w:numPr>
          <w:ilvl w:val="0"/>
          <w:numId w:val="6"/>
        </w:numPr>
        <w:spacing w:before="0" w:after="0"/>
        <w:ind w:hanging="360"/>
        <w:contextualSpacing/>
        <w:rPr>
          <w:rFonts w:ascii="Calibri" w:eastAsia="ＭＳ ゴシック" w:hAnsi="Calibri" w:cs="Calibri"/>
          <w:sz w:val="18"/>
          <w:szCs w:val="18"/>
        </w:rPr>
      </w:pPr>
      <w:r w:rsidRPr="00D060FC">
        <w:rPr>
          <w:rFonts w:ascii="Calibri" w:eastAsia="ＭＳ ゴシック" w:hAnsi="Calibri" w:cs="Calibri"/>
          <w:b/>
          <w:bCs/>
          <w:sz w:val="18"/>
          <w:szCs w:val="18"/>
        </w:rPr>
        <w:t>現在の運用実態をありのままにご回答ください。</w:t>
      </w:r>
      <w:r w:rsidRPr="00D060FC">
        <w:rPr>
          <w:rFonts w:ascii="Calibri" w:eastAsia="ＭＳ ゴシック" w:hAnsi="Calibri" w:cs="Calibri"/>
          <w:sz w:val="18"/>
          <w:szCs w:val="18"/>
        </w:rPr>
        <w:t xml:space="preserve"> </w:t>
      </w:r>
      <w:r w:rsidRPr="00D060FC">
        <w:rPr>
          <w:rFonts w:ascii="Calibri" w:eastAsia="ＭＳ ゴシック" w:hAnsi="Calibri" w:cs="Calibri"/>
          <w:sz w:val="18"/>
          <w:szCs w:val="18"/>
        </w:rPr>
        <w:t>「あるべき姿」ではなく「現在の実態」の把握が目的です。</w:t>
      </w:r>
    </w:p>
    <w:p w14:paraId="05949F02" w14:textId="77777777" w:rsidR="000669EA" w:rsidRDefault="00F54783" w:rsidP="00D060FC">
      <w:pPr>
        <w:pStyle w:val="a4"/>
        <w:numPr>
          <w:ilvl w:val="0"/>
          <w:numId w:val="6"/>
        </w:numPr>
        <w:spacing w:before="0" w:after="0"/>
        <w:ind w:hanging="360"/>
        <w:contextualSpacing/>
        <w:rPr>
          <w:rFonts w:ascii="Calibri" w:eastAsia="ＭＳ ゴシック" w:hAnsi="Calibri" w:cs="Calibri"/>
          <w:sz w:val="18"/>
          <w:szCs w:val="18"/>
          <w:lang w:val="fr-CA"/>
        </w:rPr>
      </w:pPr>
      <w:r w:rsidRPr="00D060FC">
        <w:rPr>
          <w:rFonts w:ascii="Calibri" w:eastAsia="ＭＳ ゴシック" w:hAnsi="Calibri" w:cs="Calibri"/>
          <w:b/>
          <w:bCs/>
          <w:sz w:val="18"/>
          <w:szCs w:val="18"/>
        </w:rPr>
        <w:t>ご不明な点は事務局までご連絡ください。</w:t>
      </w:r>
      <w:r w:rsidRPr="00D060FC">
        <w:rPr>
          <w:rFonts w:ascii="Calibri" w:eastAsia="ＭＳ ゴシック" w:hAnsi="Calibri" w:cs="Calibri"/>
          <w:sz w:val="18"/>
          <w:szCs w:val="18"/>
        </w:rPr>
        <w:t xml:space="preserve"> </w:t>
      </w:r>
      <w:r w:rsidRPr="00DC56EB">
        <w:rPr>
          <w:rFonts w:ascii="Calibri" w:eastAsia="ＭＳ ゴシック" w:hAnsi="Calibri" w:cs="Calibri"/>
          <w:sz w:val="18"/>
          <w:szCs w:val="18"/>
          <w:lang w:val="fr-CA"/>
        </w:rPr>
        <w:t>Tony Crane</w:t>
      </w:r>
      <w:r w:rsidRPr="00DC56EB">
        <w:rPr>
          <w:rFonts w:ascii="Calibri" w:eastAsia="ＭＳ ゴシック" w:hAnsi="Calibri" w:cs="Calibri"/>
          <w:sz w:val="18"/>
          <w:szCs w:val="18"/>
          <w:lang w:val="fr-CA"/>
        </w:rPr>
        <w:t>（</w:t>
      </w:r>
      <w:r w:rsidRPr="00DC56EB">
        <w:rPr>
          <w:rFonts w:ascii="Calibri" w:eastAsia="ＭＳ ゴシック" w:hAnsi="Calibri" w:cs="Calibri"/>
          <w:sz w:val="18"/>
          <w:szCs w:val="18"/>
          <w:lang w:val="fr-CA"/>
        </w:rPr>
        <w:t>FIA Japan</w:t>
      </w:r>
      <w:r w:rsidRPr="00DC56EB">
        <w:rPr>
          <w:rFonts w:ascii="Calibri" w:eastAsia="ＭＳ ゴシック" w:hAnsi="Calibri" w:cs="Calibri"/>
          <w:sz w:val="18"/>
          <w:szCs w:val="18"/>
          <w:lang w:val="fr-CA"/>
        </w:rPr>
        <w:t>）</w:t>
      </w:r>
    </w:p>
    <w:p w14:paraId="110A87E7" w14:textId="77777777" w:rsidR="003679E0" w:rsidRDefault="003679E0" w:rsidP="00B44882">
      <w:pPr>
        <w:pStyle w:val="1"/>
        <w:spacing w:before="0"/>
        <w:contextualSpacing/>
        <w:rPr>
          <w:rFonts w:ascii="Calibri" w:eastAsia="ＭＳ ゴシック" w:hAnsi="Calibri" w:cs="Calibri"/>
          <w:sz w:val="28"/>
          <w:szCs w:val="28"/>
        </w:rPr>
      </w:pPr>
    </w:p>
    <w:p w14:paraId="4D3F61CC" w14:textId="4A17E073" w:rsidR="00B44882" w:rsidRPr="00D060FC" w:rsidRDefault="00B44882" w:rsidP="00B44882">
      <w:pPr>
        <w:pStyle w:val="1"/>
        <w:spacing w:before="0"/>
        <w:contextualSpacing/>
        <w:rPr>
          <w:rFonts w:ascii="Calibri" w:eastAsia="ＭＳ ゴシック" w:hAnsi="Calibri" w:cs="Calibri"/>
          <w:sz w:val="28"/>
          <w:szCs w:val="28"/>
        </w:rPr>
      </w:pPr>
      <w:r w:rsidRPr="00D060FC">
        <w:rPr>
          <w:rFonts w:ascii="Calibri" w:eastAsia="ＭＳ ゴシック" w:hAnsi="Calibri" w:cs="Calibri"/>
          <w:sz w:val="28"/>
          <w:szCs w:val="28"/>
        </w:rPr>
        <w:t>A-</w:t>
      </w:r>
      <w:r>
        <w:rPr>
          <w:rFonts w:ascii="Calibri" w:eastAsia="ＭＳ ゴシック" w:hAnsi="Calibri" w:cs="Calibri" w:hint="eastAsia"/>
          <w:sz w:val="28"/>
          <w:szCs w:val="28"/>
        </w:rPr>
        <w:t>6</w:t>
      </w:r>
      <w:r w:rsidRPr="00D060FC">
        <w:rPr>
          <w:rFonts w:ascii="Calibri" w:eastAsia="ＭＳ ゴシック" w:hAnsi="Calibri" w:cs="Calibri"/>
          <w:sz w:val="28"/>
          <w:szCs w:val="28"/>
        </w:rPr>
        <w:t xml:space="preserve">. </w:t>
      </w:r>
      <w:r>
        <w:rPr>
          <w:rFonts w:ascii="Calibri" w:eastAsia="ＭＳ ゴシック" w:hAnsi="Calibri" w:cs="Calibri" w:hint="eastAsia"/>
          <w:sz w:val="28"/>
          <w:szCs w:val="28"/>
        </w:rPr>
        <w:t>当委員会参加企業リスト（メンバー及びオブザーバー）</w:t>
      </w:r>
    </w:p>
    <w:tbl>
      <w:tblPr>
        <w:tblW w:w="7645" w:type="dxa"/>
        <w:tblCellMar>
          <w:left w:w="99" w:type="dxa"/>
          <w:right w:w="99" w:type="dxa"/>
        </w:tblCellMar>
        <w:tblLook w:val="04A0" w:firstRow="1" w:lastRow="0" w:firstColumn="1" w:lastColumn="0" w:noHBand="0" w:noVBand="1"/>
      </w:tblPr>
      <w:tblGrid>
        <w:gridCol w:w="4380"/>
        <w:gridCol w:w="3265"/>
      </w:tblGrid>
      <w:tr w:rsidR="00B44882" w:rsidRPr="006A1828" w14:paraId="33488AA6" w14:textId="77777777" w:rsidTr="00175215">
        <w:trPr>
          <w:trHeight w:val="360"/>
        </w:trPr>
        <w:tc>
          <w:tcPr>
            <w:tcW w:w="4380" w:type="dxa"/>
            <w:tcBorders>
              <w:top w:val="single" w:sz="8" w:space="0" w:color="auto"/>
              <w:left w:val="single" w:sz="8" w:space="0" w:color="auto"/>
              <w:bottom w:val="single" w:sz="4" w:space="0" w:color="auto"/>
              <w:right w:val="single" w:sz="4" w:space="0" w:color="auto"/>
            </w:tcBorders>
            <w:noWrap/>
            <w:vAlign w:val="center"/>
            <w:hideMark/>
          </w:tcPr>
          <w:p w14:paraId="2C44B5EE" w14:textId="77777777" w:rsidR="00B44882" w:rsidRPr="006A1828" w:rsidRDefault="00B44882" w:rsidP="00B44882">
            <w:pPr>
              <w:widowControl/>
              <w:spacing w:before="0" w:after="0" w:line="240" w:lineRule="auto"/>
              <w:rPr>
                <w:rFonts w:ascii="Yu Gothic" w:eastAsia="Yu Gothic" w:hAnsi="Yu Gothic" w:cs="ＭＳ Ｐゴシック"/>
                <w:b/>
                <w:bCs/>
                <w:color w:val="000000"/>
                <w:sz w:val="22"/>
                <w:szCs w:val="22"/>
              </w:rPr>
            </w:pPr>
            <w:r w:rsidRPr="006A1828">
              <w:rPr>
                <w:rFonts w:ascii="Yu Gothic" w:eastAsia="Yu Gothic" w:hAnsi="Yu Gothic" w:cs="ＭＳ Ｐゴシック"/>
                <w:b/>
                <w:bCs/>
                <w:color w:val="000000"/>
                <w:sz w:val="22"/>
                <w:szCs w:val="22"/>
              </w:rPr>
              <w:t>委員会メンバー</w:t>
            </w:r>
          </w:p>
        </w:tc>
        <w:tc>
          <w:tcPr>
            <w:tcW w:w="3265" w:type="dxa"/>
            <w:tcBorders>
              <w:top w:val="single" w:sz="8" w:space="0" w:color="auto"/>
              <w:left w:val="nil"/>
              <w:bottom w:val="single" w:sz="4" w:space="0" w:color="auto"/>
              <w:right w:val="single" w:sz="8" w:space="0" w:color="auto"/>
            </w:tcBorders>
            <w:noWrap/>
            <w:vAlign w:val="center"/>
            <w:hideMark/>
          </w:tcPr>
          <w:p w14:paraId="630433EA" w14:textId="77777777" w:rsidR="00B44882" w:rsidRPr="006A1828" w:rsidRDefault="00B44882" w:rsidP="00B44882">
            <w:pPr>
              <w:widowControl/>
              <w:spacing w:before="0" w:after="0" w:line="240" w:lineRule="auto"/>
              <w:rPr>
                <w:rFonts w:ascii="Yu Gothic" w:eastAsia="Yu Gothic" w:hAnsi="Yu Gothic" w:cs="ＭＳ Ｐゴシック"/>
                <w:b/>
                <w:bCs/>
                <w:color w:val="000000"/>
                <w:sz w:val="22"/>
                <w:szCs w:val="22"/>
              </w:rPr>
            </w:pPr>
            <w:r w:rsidRPr="006A1828">
              <w:rPr>
                <w:rFonts w:ascii="Yu Gothic" w:eastAsia="Yu Gothic" w:hAnsi="Yu Gothic" w:cs="ＭＳ Ｐゴシック"/>
                <w:b/>
                <w:bCs/>
                <w:color w:val="000000"/>
                <w:sz w:val="22"/>
                <w:szCs w:val="22"/>
              </w:rPr>
              <w:t>Committee Members</w:t>
            </w:r>
          </w:p>
        </w:tc>
      </w:tr>
      <w:tr w:rsidR="00B44882" w:rsidRPr="006A1828" w14:paraId="350FAFF5" w14:textId="77777777" w:rsidTr="00175215">
        <w:trPr>
          <w:trHeight w:val="360"/>
        </w:trPr>
        <w:tc>
          <w:tcPr>
            <w:tcW w:w="4380" w:type="dxa"/>
            <w:tcBorders>
              <w:top w:val="nil"/>
              <w:left w:val="single" w:sz="8" w:space="0" w:color="auto"/>
              <w:bottom w:val="single" w:sz="4" w:space="0" w:color="auto"/>
              <w:right w:val="single" w:sz="4" w:space="0" w:color="auto"/>
            </w:tcBorders>
            <w:noWrap/>
            <w:vAlign w:val="center"/>
            <w:hideMark/>
          </w:tcPr>
          <w:p w14:paraId="00FBD8B4"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ブラックロック</w:t>
            </w:r>
          </w:p>
        </w:tc>
        <w:tc>
          <w:tcPr>
            <w:tcW w:w="3265" w:type="dxa"/>
            <w:tcBorders>
              <w:top w:val="nil"/>
              <w:left w:val="nil"/>
              <w:bottom w:val="single" w:sz="4" w:space="0" w:color="auto"/>
              <w:right w:val="single" w:sz="8" w:space="0" w:color="auto"/>
            </w:tcBorders>
            <w:noWrap/>
            <w:vAlign w:val="center"/>
            <w:hideMark/>
          </w:tcPr>
          <w:p w14:paraId="58B50F10"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BlackRock</w:t>
            </w:r>
          </w:p>
        </w:tc>
      </w:tr>
      <w:tr w:rsidR="00B44882" w:rsidRPr="006A1828" w14:paraId="280D32D6" w14:textId="77777777" w:rsidTr="00175215">
        <w:trPr>
          <w:trHeight w:val="360"/>
        </w:trPr>
        <w:tc>
          <w:tcPr>
            <w:tcW w:w="4380" w:type="dxa"/>
            <w:tcBorders>
              <w:top w:val="nil"/>
              <w:left w:val="single" w:sz="8" w:space="0" w:color="auto"/>
              <w:bottom w:val="single" w:sz="4" w:space="0" w:color="auto"/>
              <w:right w:val="single" w:sz="4" w:space="0" w:color="auto"/>
            </w:tcBorders>
            <w:noWrap/>
            <w:vAlign w:val="center"/>
            <w:hideMark/>
          </w:tcPr>
          <w:p w14:paraId="35DE1276"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ブロードリッジ</w:t>
            </w:r>
          </w:p>
        </w:tc>
        <w:tc>
          <w:tcPr>
            <w:tcW w:w="3265" w:type="dxa"/>
            <w:tcBorders>
              <w:top w:val="nil"/>
              <w:left w:val="nil"/>
              <w:bottom w:val="single" w:sz="4" w:space="0" w:color="auto"/>
              <w:right w:val="single" w:sz="8" w:space="0" w:color="auto"/>
            </w:tcBorders>
            <w:noWrap/>
            <w:vAlign w:val="center"/>
            <w:hideMark/>
          </w:tcPr>
          <w:p w14:paraId="23770525"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Broadridge</w:t>
            </w:r>
          </w:p>
        </w:tc>
      </w:tr>
      <w:tr w:rsidR="00B44882" w:rsidRPr="006A1828" w14:paraId="767921AD" w14:textId="77777777" w:rsidTr="00175215">
        <w:trPr>
          <w:trHeight w:val="360"/>
        </w:trPr>
        <w:tc>
          <w:tcPr>
            <w:tcW w:w="4380" w:type="dxa"/>
            <w:tcBorders>
              <w:top w:val="nil"/>
              <w:left w:val="single" w:sz="8" w:space="0" w:color="auto"/>
              <w:bottom w:val="single" w:sz="4" w:space="0" w:color="auto"/>
              <w:right w:val="single" w:sz="4" w:space="0" w:color="auto"/>
            </w:tcBorders>
            <w:noWrap/>
            <w:vAlign w:val="center"/>
            <w:hideMark/>
          </w:tcPr>
          <w:p w14:paraId="1D63FFC8"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シティグループ</w:t>
            </w:r>
          </w:p>
        </w:tc>
        <w:tc>
          <w:tcPr>
            <w:tcW w:w="3265" w:type="dxa"/>
            <w:tcBorders>
              <w:top w:val="nil"/>
              <w:left w:val="nil"/>
              <w:bottom w:val="single" w:sz="4" w:space="0" w:color="auto"/>
              <w:right w:val="single" w:sz="8" w:space="0" w:color="auto"/>
            </w:tcBorders>
            <w:noWrap/>
            <w:vAlign w:val="center"/>
            <w:hideMark/>
          </w:tcPr>
          <w:p w14:paraId="20584C70"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Citigroup</w:t>
            </w:r>
          </w:p>
        </w:tc>
      </w:tr>
      <w:tr w:rsidR="00B44882" w:rsidRPr="006A1828" w14:paraId="46E82E0B" w14:textId="77777777" w:rsidTr="00175215">
        <w:trPr>
          <w:trHeight w:val="360"/>
        </w:trPr>
        <w:tc>
          <w:tcPr>
            <w:tcW w:w="4380" w:type="dxa"/>
            <w:tcBorders>
              <w:top w:val="nil"/>
              <w:left w:val="single" w:sz="8" w:space="0" w:color="auto"/>
              <w:bottom w:val="single" w:sz="4" w:space="0" w:color="auto"/>
              <w:right w:val="single" w:sz="4" w:space="0" w:color="auto"/>
            </w:tcBorders>
            <w:noWrap/>
            <w:vAlign w:val="center"/>
            <w:hideMark/>
          </w:tcPr>
          <w:p w14:paraId="200DE482"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日本カストディ銀行</w:t>
            </w:r>
          </w:p>
        </w:tc>
        <w:tc>
          <w:tcPr>
            <w:tcW w:w="3265" w:type="dxa"/>
            <w:tcBorders>
              <w:top w:val="nil"/>
              <w:left w:val="nil"/>
              <w:bottom w:val="single" w:sz="4" w:space="0" w:color="auto"/>
              <w:right w:val="single" w:sz="8" w:space="0" w:color="auto"/>
            </w:tcBorders>
            <w:noWrap/>
            <w:vAlign w:val="center"/>
            <w:hideMark/>
          </w:tcPr>
          <w:p w14:paraId="5004100A"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Custody Bank of Japan</w:t>
            </w:r>
          </w:p>
        </w:tc>
      </w:tr>
      <w:tr w:rsidR="00B44882" w:rsidRPr="006A1828" w14:paraId="3D06AF55" w14:textId="77777777" w:rsidTr="00175215">
        <w:trPr>
          <w:trHeight w:val="360"/>
        </w:trPr>
        <w:tc>
          <w:tcPr>
            <w:tcW w:w="4380" w:type="dxa"/>
            <w:tcBorders>
              <w:top w:val="nil"/>
              <w:left w:val="single" w:sz="8" w:space="0" w:color="auto"/>
              <w:bottom w:val="single" w:sz="4" w:space="0" w:color="auto"/>
              <w:right w:val="single" w:sz="4" w:space="0" w:color="auto"/>
            </w:tcBorders>
            <w:noWrap/>
            <w:vAlign w:val="center"/>
            <w:hideMark/>
          </w:tcPr>
          <w:p w14:paraId="543B30BD"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エフアイエス</w:t>
            </w:r>
          </w:p>
        </w:tc>
        <w:tc>
          <w:tcPr>
            <w:tcW w:w="3265" w:type="dxa"/>
            <w:tcBorders>
              <w:top w:val="nil"/>
              <w:left w:val="nil"/>
              <w:bottom w:val="single" w:sz="4" w:space="0" w:color="auto"/>
              <w:right w:val="single" w:sz="8" w:space="0" w:color="auto"/>
            </w:tcBorders>
            <w:noWrap/>
            <w:vAlign w:val="center"/>
            <w:hideMark/>
          </w:tcPr>
          <w:p w14:paraId="7DC9AD34"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FIS</w:t>
            </w:r>
          </w:p>
        </w:tc>
      </w:tr>
      <w:tr w:rsidR="00B44882" w:rsidRPr="006A1828" w14:paraId="7446985F" w14:textId="77777777" w:rsidTr="00175215">
        <w:trPr>
          <w:trHeight w:val="360"/>
        </w:trPr>
        <w:tc>
          <w:tcPr>
            <w:tcW w:w="4380" w:type="dxa"/>
            <w:tcBorders>
              <w:top w:val="nil"/>
              <w:left w:val="single" w:sz="8" w:space="0" w:color="auto"/>
              <w:bottom w:val="single" w:sz="4" w:space="0" w:color="auto"/>
              <w:right w:val="single" w:sz="4" w:space="0" w:color="auto"/>
            </w:tcBorders>
            <w:noWrap/>
            <w:vAlign w:val="center"/>
            <w:hideMark/>
          </w:tcPr>
          <w:p w14:paraId="44812B11"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ゴールドマンサックス</w:t>
            </w:r>
          </w:p>
        </w:tc>
        <w:tc>
          <w:tcPr>
            <w:tcW w:w="3265" w:type="dxa"/>
            <w:tcBorders>
              <w:top w:val="nil"/>
              <w:left w:val="nil"/>
              <w:bottom w:val="single" w:sz="4" w:space="0" w:color="auto"/>
              <w:right w:val="single" w:sz="8" w:space="0" w:color="auto"/>
            </w:tcBorders>
            <w:noWrap/>
            <w:vAlign w:val="center"/>
            <w:hideMark/>
          </w:tcPr>
          <w:p w14:paraId="2A5E0730"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Goldman Sachs</w:t>
            </w:r>
          </w:p>
        </w:tc>
      </w:tr>
      <w:tr w:rsidR="00B44882" w:rsidRPr="006A1828" w14:paraId="4DD92868" w14:textId="77777777" w:rsidTr="00175215">
        <w:trPr>
          <w:trHeight w:val="360"/>
        </w:trPr>
        <w:tc>
          <w:tcPr>
            <w:tcW w:w="4380" w:type="dxa"/>
            <w:tcBorders>
              <w:top w:val="nil"/>
              <w:left w:val="single" w:sz="8" w:space="0" w:color="auto"/>
              <w:bottom w:val="single" w:sz="4" w:space="0" w:color="auto"/>
              <w:right w:val="single" w:sz="4" w:space="0" w:color="auto"/>
            </w:tcBorders>
            <w:noWrap/>
            <w:vAlign w:val="center"/>
            <w:hideMark/>
          </w:tcPr>
          <w:p w14:paraId="53506FD8"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JPモルガン</w:t>
            </w:r>
          </w:p>
        </w:tc>
        <w:tc>
          <w:tcPr>
            <w:tcW w:w="3265" w:type="dxa"/>
            <w:tcBorders>
              <w:top w:val="nil"/>
              <w:left w:val="nil"/>
              <w:bottom w:val="single" w:sz="4" w:space="0" w:color="auto"/>
              <w:right w:val="single" w:sz="8" w:space="0" w:color="auto"/>
            </w:tcBorders>
            <w:noWrap/>
            <w:vAlign w:val="center"/>
            <w:hideMark/>
          </w:tcPr>
          <w:p w14:paraId="4FDF8AB5"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JP Morgan</w:t>
            </w:r>
          </w:p>
        </w:tc>
      </w:tr>
      <w:tr w:rsidR="00B44882" w:rsidRPr="006A1828" w14:paraId="0B3B183F" w14:textId="77777777" w:rsidTr="00175215">
        <w:trPr>
          <w:trHeight w:val="360"/>
        </w:trPr>
        <w:tc>
          <w:tcPr>
            <w:tcW w:w="4380" w:type="dxa"/>
            <w:tcBorders>
              <w:top w:val="nil"/>
              <w:left w:val="single" w:sz="8" w:space="0" w:color="auto"/>
              <w:bottom w:val="single" w:sz="4" w:space="0" w:color="auto"/>
              <w:right w:val="single" w:sz="4" w:space="0" w:color="auto"/>
            </w:tcBorders>
            <w:noWrap/>
            <w:vAlign w:val="center"/>
            <w:hideMark/>
          </w:tcPr>
          <w:p w14:paraId="1EEFF1C7"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日本マスタートラスト信託銀行</w:t>
            </w:r>
          </w:p>
        </w:tc>
        <w:tc>
          <w:tcPr>
            <w:tcW w:w="3265" w:type="dxa"/>
            <w:tcBorders>
              <w:top w:val="nil"/>
              <w:left w:val="nil"/>
              <w:bottom w:val="single" w:sz="4" w:space="0" w:color="auto"/>
              <w:right w:val="single" w:sz="8" w:space="0" w:color="auto"/>
            </w:tcBorders>
            <w:noWrap/>
            <w:vAlign w:val="center"/>
            <w:hideMark/>
          </w:tcPr>
          <w:p w14:paraId="761B2A85"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Master Trust Bank of Japan</w:t>
            </w:r>
          </w:p>
        </w:tc>
      </w:tr>
      <w:tr w:rsidR="00B44882" w:rsidRPr="006A1828" w14:paraId="15DB8681" w14:textId="77777777" w:rsidTr="00175215">
        <w:trPr>
          <w:trHeight w:val="360"/>
        </w:trPr>
        <w:tc>
          <w:tcPr>
            <w:tcW w:w="4380" w:type="dxa"/>
            <w:tcBorders>
              <w:top w:val="nil"/>
              <w:left w:val="single" w:sz="8" w:space="0" w:color="auto"/>
              <w:bottom w:val="single" w:sz="4" w:space="0" w:color="auto"/>
              <w:right w:val="single" w:sz="4" w:space="0" w:color="auto"/>
            </w:tcBorders>
            <w:noWrap/>
            <w:vAlign w:val="center"/>
            <w:hideMark/>
          </w:tcPr>
          <w:p w14:paraId="070DEAAC"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モルガン・スタンレーMUFG</w:t>
            </w:r>
          </w:p>
        </w:tc>
        <w:tc>
          <w:tcPr>
            <w:tcW w:w="3265" w:type="dxa"/>
            <w:tcBorders>
              <w:top w:val="nil"/>
              <w:left w:val="nil"/>
              <w:bottom w:val="single" w:sz="4" w:space="0" w:color="auto"/>
              <w:right w:val="single" w:sz="8" w:space="0" w:color="auto"/>
            </w:tcBorders>
            <w:noWrap/>
            <w:vAlign w:val="center"/>
            <w:hideMark/>
          </w:tcPr>
          <w:p w14:paraId="3BF08999"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Morgan Stanley MUFG</w:t>
            </w:r>
          </w:p>
        </w:tc>
      </w:tr>
      <w:tr w:rsidR="00B44882" w:rsidRPr="006A1828" w14:paraId="11A299B2" w14:textId="77777777" w:rsidTr="00175215">
        <w:trPr>
          <w:trHeight w:val="360"/>
        </w:trPr>
        <w:tc>
          <w:tcPr>
            <w:tcW w:w="4380" w:type="dxa"/>
            <w:tcBorders>
              <w:top w:val="nil"/>
              <w:left w:val="single" w:sz="8" w:space="0" w:color="auto"/>
              <w:bottom w:val="single" w:sz="4" w:space="0" w:color="auto"/>
              <w:right w:val="single" w:sz="4" w:space="0" w:color="auto"/>
            </w:tcBorders>
            <w:noWrap/>
            <w:vAlign w:val="center"/>
            <w:hideMark/>
          </w:tcPr>
          <w:p w14:paraId="21C3C720"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 野村総合研究所</w:t>
            </w:r>
          </w:p>
        </w:tc>
        <w:tc>
          <w:tcPr>
            <w:tcW w:w="3265" w:type="dxa"/>
            <w:tcBorders>
              <w:top w:val="nil"/>
              <w:left w:val="nil"/>
              <w:bottom w:val="single" w:sz="4" w:space="0" w:color="auto"/>
              <w:right w:val="single" w:sz="8" w:space="0" w:color="auto"/>
            </w:tcBorders>
            <w:noWrap/>
            <w:vAlign w:val="center"/>
            <w:hideMark/>
          </w:tcPr>
          <w:p w14:paraId="6EBADC4E"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Nomura Research Institute</w:t>
            </w:r>
          </w:p>
        </w:tc>
      </w:tr>
      <w:tr w:rsidR="00B44882" w:rsidRPr="006A1828" w14:paraId="27569C7C" w14:textId="77777777" w:rsidTr="00175215">
        <w:trPr>
          <w:trHeight w:val="375"/>
        </w:trPr>
        <w:tc>
          <w:tcPr>
            <w:tcW w:w="4380" w:type="dxa"/>
            <w:tcBorders>
              <w:top w:val="nil"/>
              <w:left w:val="single" w:sz="8" w:space="0" w:color="auto"/>
              <w:bottom w:val="single" w:sz="8" w:space="0" w:color="auto"/>
              <w:right w:val="single" w:sz="4" w:space="0" w:color="auto"/>
            </w:tcBorders>
            <w:noWrap/>
            <w:vAlign w:val="center"/>
            <w:hideMark/>
          </w:tcPr>
          <w:p w14:paraId="25EEF0CC"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proofErr w:type="spellStart"/>
            <w:r w:rsidRPr="006A1828">
              <w:rPr>
                <w:rFonts w:ascii="Yu Gothic" w:eastAsia="Yu Gothic" w:hAnsi="Yu Gothic" w:cs="ＭＳ Ｐゴシック"/>
                <w:color w:val="000000"/>
                <w:sz w:val="22"/>
                <w:szCs w:val="22"/>
              </w:rPr>
              <w:t>Osttra</w:t>
            </w:r>
            <w:proofErr w:type="spellEnd"/>
          </w:p>
        </w:tc>
        <w:tc>
          <w:tcPr>
            <w:tcW w:w="3265" w:type="dxa"/>
            <w:tcBorders>
              <w:top w:val="nil"/>
              <w:left w:val="nil"/>
              <w:bottom w:val="single" w:sz="8" w:space="0" w:color="auto"/>
              <w:right w:val="single" w:sz="8" w:space="0" w:color="auto"/>
            </w:tcBorders>
            <w:noWrap/>
            <w:vAlign w:val="center"/>
            <w:hideMark/>
          </w:tcPr>
          <w:p w14:paraId="5A987F40"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proofErr w:type="spellStart"/>
            <w:r w:rsidRPr="006A1828">
              <w:rPr>
                <w:rFonts w:ascii="Yu Gothic" w:eastAsia="Yu Gothic" w:hAnsi="Yu Gothic" w:cs="ＭＳ Ｐゴシック"/>
                <w:color w:val="000000"/>
                <w:sz w:val="22"/>
                <w:szCs w:val="22"/>
              </w:rPr>
              <w:t>Osttra</w:t>
            </w:r>
            <w:proofErr w:type="spellEnd"/>
          </w:p>
        </w:tc>
      </w:tr>
      <w:tr w:rsidR="00B44882" w:rsidRPr="006A1828" w14:paraId="0047D8E7" w14:textId="77777777" w:rsidTr="00175215">
        <w:trPr>
          <w:trHeight w:val="360"/>
        </w:trPr>
        <w:tc>
          <w:tcPr>
            <w:tcW w:w="4380" w:type="dxa"/>
            <w:tcBorders>
              <w:top w:val="single" w:sz="8" w:space="0" w:color="auto"/>
              <w:left w:val="single" w:sz="8" w:space="0" w:color="auto"/>
              <w:bottom w:val="single" w:sz="4" w:space="0" w:color="auto"/>
              <w:right w:val="single" w:sz="4" w:space="0" w:color="auto"/>
            </w:tcBorders>
            <w:noWrap/>
            <w:vAlign w:val="center"/>
            <w:hideMark/>
          </w:tcPr>
          <w:p w14:paraId="50B00280" w14:textId="77777777" w:rsidR="00B44882" w:rsidRPr="006A1828" w:rsidRDefault="00B44882" w:rsidP="00B44882">
            <w:pPr>
              <w:widowControl/>
              <w:spacing w:before="0" w:after="0" w:line="240" w:lineRule="auto"/>
              <w:rPr>
                <w:rFonts w:ascii="Yu Gothic" w:eastAsia="Yu Gothic" w:hAnsi="Yu Gothic" w:cs="ＭＳ Ｐゴシック"/>
                <w:b/>
                <w:bCs/>
                <w:color w:val="000000"/>
                <w:sz w:val="22"/>
                <w:szCs w:val="22"/>
              </w:rPr>
            </w:pPr>
            <w:r w:rsidRPr="006A1828">
              <w:rPr>
                <w:rFonts w:ascii="Yu Gothic" w:eastAsia="Yu Gothic" w:hAnsi="Yu Gothic" w:cs="ＭＳ Ｐゴシック"/>
                <w:b/>
                <w:bCs/>
                <w:color w:val="000000"/>
                <w:sz w:val="22"/>
                <w:szCs w:val="22"/>
              </w:rPr>
              <w:t>委員会オブザーバー</w:t>
            </w:r>
          </w:p>
        </w:tc>
        <w:tc>
          <w:tcPr>
            <w:tcW w:w="3265" w:type="dxa"/>
            <w:tcBorders>
              <w:top w:val="single" w:sz="8" w:space="0" w:color="auto"/>
              <w:left w:val="nil"/>
              <w:bottom w:val="single" w:sz="4" w:space="0" w:color="auto"/>
              <w:right w:val="single" w:sz="8" w:space="0" w:color="auto"/>
            </w:tcBorders>
            <w:noWrap/>
            <w:vAlign w:val="center"/>
            <w:hideMark/>
          </w:tcPr>
          <w:p w14:paraId="0B5CC03F" w14:textId="77777777" w:rsidR="00B44882" w:rsidRPr="006A1828" w:rsidRDefault="00B44882" w:rsidP="00B44882">
            <w:pPr>
              <w:widowControl/>
              <w:spacing w:before="0" w:after="0" w:line="240" w:lineRule="auto"/>
              <w:rPr>
                <w:rFonts w:ascii="Yu Gothic" w:eastAsia="Yu Gothic" w:hAnsi="Yu Gothic" w:cs="ＭＳ Ｐゴシック"/>
                <w:b/>
                <w:bCs/>
                <w:color w:val="000000"/>
                <w:sz w:val="22"/>
                <w:szCs w:val="22"/>
              </w:rPr>
            </w:pPr>
            <w:r w:rsidRPr="006A1828">
              <w:rPr>
                <w:rFonts w:ascii="Yu Gothic" w:eastAsia="Yu Gothic" w:hAnsi="Yu Gothic" w:cs="ＭＳ Ｐゴシック"/>
                <w:b/>
                <w:bCs/>
                <w:color w:val="000000"/>
                <w:sz w:val="22"/>
                <w:szCs w:val="22"/>
              </w:rPr>
              <w:t>Committee Observers</w:t>
            </w:r>
          </w:p>
        </w:tc>
      </w:tr>
      <w:tr w:rsidR="00B44882" w:rsidRPr="006A1828" w14:paraId="1E0878C8" w14:textId="77777777" w:rsidTr="00175215">
        <w:trPr>
          <w:trHeight w:val="360"/>
        </w:trPr>
        <w:tc>
          <w:tcPr>
            <w:tcW w:w="4380" w:type="dxa"/>
            <w:tcBorders>
              <w:top w:val="nil"/>
              <w:left w:val="single" w:sz="8" w:space="0" w:color="auto"/>
              <w:bottom w:val="single" w:sz="4" w:space="0" w:color="auto"/>
              <w:right w:val="single" w:sz="4" w:space="0" w:color="auto"/>
            </w:tcBorders>
            <w:noWrap/>
            <w:vAlign w:val="center"/>
            <w:hideMark/>
          </w:tcPr>
          <w:p w14:paraId="5F58C93E"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バンク・オブ・アメリカ</w:t>
            </w:r>
          </w:p>
        </w:tc>
        <w:tc>
          <w:tcPr>
            <w:tcW w:w="3265" w:type="dxa"/>
            <w:tcBorders>
              <w:top w:val="nil"/>
              <w:left w:val="nil"/>
              <w:bottom w:val="single" w:sz="4" w:space="0" w:color="auto"/>
              <w:right w:val="single" w:sz="8" w:space="0" w:color="auto"/>
            </w:tcBorders>
            <w:noWrap/>
            <w:vAlign w:val="center"/>
            <w:hideMark/>
          </w:tcPr>
          <w:p w14:paraId="6C2D399F" w14:textId="77777777" w:rsidR="00B44882" w:rsidRPr="006A1828" w:rsidRDefault="00B44882" w:rsidP="00B44882">
            <w:pPr>
              <w:widowControl/>
              <w:spacing w:before="0" w:after="0" w:line="240" w:lineRule="auto"/>
              <w:rPr>
                <w:rFonts w:ascii="Yu Gothic" w:eastAsia="Yu Gothic" w:hAnsi="Yu Gothic" w:cs="ＭＳ Ｐゴシック"/>
                <w:sz w:val="22"/>
                <w:szCs w:val="22"/>
              </w:rPr>
            </w:pPr>
            <w:r w:rsidRPr="006A1828">
              <w:rPr>
                <w:rFonts w:ascii="Yu Gothic" w:eastAsia="Yu Gothic" w:hAnsi="Yu Gothic" w:cs="ＭＳ Ｐゴシック"/>
                <w:sz w:val="22"/>
                <w:szCs w:val="22"/>
              </w:rPr>
              <w:t>Bank of America</w:t>
            </w:r>
          </w:p>
        </w:tc>
      </w:tr>
      <w:tr w:rsidR="00B44882" w:rsidRPr="006A1828" w14:paraId="34D09E85" w14:textId="77777777" w:rsidTr="00175215">
        <w:trPr>
          <w:trHeight w:val="360"/>
        </w:trPr>
        <w:tc>
          <w:tcPr>
            <w:tcW w:w="4380" w:type="dxa"/>
            <w:tcBorders>
              <w:top w:val="nil"/>
              <w:left w:val="single" w:sz="8" w:space="0" w:color="auto"/>
              <w:bottom w:val="single" w:sz="4" w:space="0" w:color="auto"/>
              <w:right w:val="single" w:sz="4" w:space="0" w:color="auto"/>
            </w:tcBorders>
            <w:noWrap/>
            <w:vAlign w:val="center"/>
            <w:hideMark/>
          </w:tcPr>
          <w:p w14:paraId="460E5969" w14:textId="77777777" w:rsidR="00B44882" w:rsidRPr="006A1828" w:rsidRDefault="00B44882" w:rsidP="00B44882">
            <w:pPr>
              <w:widowControl/>
              <w:spacing w:before="0" w:after="0" w:line="240" w:lineRule="auto"/>
              <w:rPr>
                <w:rFonts w:ascii="Yu Gothic" w:eastAsia="Yu Gothic" w:hAnsi="Yu Gothic" w:cs="ＭＳ Ｐゴシック"/>
                <w:sz w:val="22"/>
                <w:szCs w:val="22"/>
              </w:rPr>
            </w:pPr>
            <w:r w:rsidRPr="006A1828">
              <w:rPr>
                <w:rFonts w:ascii="Yu Gothic" w:eastAsia="Yu Gothic" w:hAnsi="Yu Gothic" w:cs="ＭＳ Ｐゴシック"/>
                <w:sz w:val="22"/>
                <w:szCs w:val="22"/>
              </w:rPr>
              <w:t>金融庁</w:t>
            </w:r>
          </w:p>
        </w:tc>
        <w:tc>
          <w:tcPr>
            <w:tcW w:w="3265" w:type="dxa"/>
            <w:tcBorders>
              <w:top w:val="nil"/>
              <w:left w:val="nil"/>
              <w:bottom w:val="single" w:sz="4" w:space="0" w:color="auto"/>
              <w:right w:val="single" w:sz="8" w:space="0" w:color="auto"/>
            </w:tcBorders>
            <w:noWrap/>
            <w:vAlign w:val="center"/>
            <w:hideMark/>
          </w:tcPr>
          <w:p w14:paraId="2F88F94C" w14:textId="77777777" w:rsidR="00B44882" w:rsidRPr="006A1828" w:rsidRDefault="00B44882" w:rsidP="00B44882">
            <w:pPr>
              <w:widowControl/>
              <w:spacing w:before="0" w:after="0" w:line="240" w:lineRule="auto"/>
              <w:rPr>
                <w:rFonts w:ascii="Yu Gothic" w:eastAsia="Yu Gothic" w:hAnsi="Yu Gothic" w:cs="ＭＳ Ｐゴシック"/>
                <w:sz w:val="22"/>
                <w:szCs w:val="22"/>
              </w:rPr>
            </w:pPr>
            <w:r w:rsidRPr="006A1828">
              <w:rPr>
                <w:rFonts w:ascii="Yu Gothic" w:eastAsia="Yu Gothic" w:hAnsi="Yu Gothic" w:cs="ＭＳ Ｐゴシック"/>
                <w:sz w:val="22"/>
                <w:szCs w:val="22"/>
              </w:rPr>
              <w:t>FSA</w:t>
            </w:r>
          </w:p>
        </w:tc>
      </w:tr>
      <w:tr w:rsidR="00B44882" w:rsidRPr="006A1828" w14:paraId="752839E8" w14:textId="77777777" w:rsidTr="00175215">
        <w:trPr>
          <w:trHeight w:val="360"/>
        </w:trPr>
        <w:tc>
          <w:tcPr>
            <w:tcW w:w="4380" w:type="dxa"/>
            <w:tcBorders>
              <w:top w:val="nil"/>
              <w:left w:val="single" w:sz="8" w:space="0" w:color="auto"/>
              <w:bottom w:val="single" w:sz="4" w:space="0" w:color="auto"/>
              <w:right w:val="single" w:sz="4" w:space="0" w:color="auto"/>
            </w:tcBorders>
            <w:noWrap/>
            <w:vAlign w:val="center"/>
            <w:hideMark/>
          </w:tcPr>
          <w:p w14:paraId="425E19DA"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証券保管振替機構</w:t>
            </w:r>
          </w:p>
        </w:tc>
        <w:tc>
          <w:tcPr>
            <w:tcW w:w="3265" w:type="dxa"/>
            <w:tcBorders>
              <w:top w:val="nil"/>
              <w:left w:val="nil"/>
              <w:bottom w:val="single" w:sz="4" w:space="0" w:color="auto"/>
              <w:right w:val="single" w:sz="8" w:space="0" w:color="auto"/>
            </w:tcBorders>
            <w:noWrap/>
            <w:vAlign w:val="center"/>
            <w:hideMark/>
          </w:tcPr>
          <w:p w14:paraId="2F128940" w14:textId="77777777" w:rsidR="00B44882" w:rsidRPr="006A1828" w:rsidRDefault="00B44882" w:rsidP="00B44882">
            <w:pPr>
              <w:widowControl/>
              <w:spacing w:before="0" w:after="0" w:line="240" w:lineRule="auto"/>
              <w:rPr>
                <w:rFonts w:ascii="Yu Gothic" w:eastAsia="Yu Gothic" w:hAnsi="Yu Gothic" w:cs="ＭＳ Ｐゴシック"/>
                <w:sz w:val="22"/>
                <w:szCs w:val="22"/>
              </w:rPr>
            </w:pPr>
            <w:r w:rsidRPr="006A1828">
              <w:rPr>
                <w:rFonts w:ascii="Yu Gothic" w:eastAsia="Yu Gothic" w:hAnsi="Yu Gothic" w:cs="ＭＳ Ｐゴシック"/>
                <w:sz w:val="22"/>
                <w:szCs w:val="22"/>
              </w:rPr>
              <w:t>JASDEC</w:t>
            </w:r>
          </w:p>
        </w:tc>
      </w:tr>
      <w:tr w:rsidR="00B44882" w:rsidRPr="006A1828" w14:paraId="5B641C43" w14:textId="77777777" w:rsidTr="00175215">
        <w:trPr>
          <w:trHeight w:val="360"/>
        </w:trPr>
        <w:tc>
          <w:tcPr>
            <w:tcW w:w="4380" w:type="dxa"/>
            <w:tcBorders>
              <w:top w:val="nil"/>
              <w:left w:val="single" w:sz="8" w:space="0" w:color="auto"/>
              <w:bottom w:val="single" w:sz="4" w:space="0" w:color="auto"/>
              <w:right w:val="single" w:sz="4" w:space="0" w:color="auto"/>
            </w:tcBorders>
            <w:noWrap/>
            <w:vAlign w:val="center"/>
            <w:hideMark/>
          </w:tcPr>
          <w:p w14:paraId="23427B6F" w14:textId="77777777" w:rsidR="00B44882" w:rsidRPr="006A1828" w:rsidRDefault="00B44882" w:rsidP="00B44882">
            <w:pPr>
              <w:widowControl/>
              <w:spacing w:before="0" w:after="0" w:line="240" w:lineRule="auto"/>
              <w:rPr>
                <w:rFonts w:ascii="Yu Gothic" w:eastAsia="Yu Gothic" w:hAnsi="Yu Gothic" w:cs="ＭＳ Ｐゴシック"/>
                <w:sz w:val="22"/>
                <w:szCs w:val="22"/>
              </w:rPr>
            </w:pPr>
            <w:r w:rsidRPr="006A1828">
              <w:rPr>
                <w:rFonts w:ascii="Yu Gothic" w:eastAsia="Yu Gothic" w:hAnsi="Yu Gothic" w:cs="ＭＳ Ｐゴシック"/>
                <w:sz w:val="22"/>
                <w:szCs w:val="22"/>
              </w:rPr>
              <w:t>大阪取引所（JPX）</w:t>
            </w:r>
          </w:p>
        </w:tc>
        <w:tc>
          <w:tcPr>
            <w:tcW w:w="3265" w:type="dxa"/>
            <w:tcBorders>
              <w:top w:val="nil"/>
              <w:left w:val="nil"/>
              <w:bottom w:val="single" w:sz="4" w:space="0" w:color="auto"/>
              <w:right w:val="single" w:sz="8" w:space="0" w:color="auto"/>
            </w:tcBorders>
            <w:noWrap/>
            <w:vAlign w:val="center"/>
            <w:hideMark/>
          </w:tcPr>
          <w:p w14:paraId="4886186E" w14:textId="77777777" w:rsidR="00B44882" w:rsidRPr="006A1828" w:rsidRDefault="00B44882" w:rsidP="00B44882">
            <w:pPr>
              <w:widowControl/>
              <w:spacing w:before="0" w:after="0" w:line="240" w:lineRule="auto"/>
              <w:rPr>
                <w:rFonts w:ascii="Yu Gothic" w:eastAsia="Yu Gothic" w:hAnsi="Yu Gothic" w:cs="ＭＳ Ｐゴシック"/>
                <w:sz w:val="22"/>
                <w:szCs w:val="22"/>
              </w:rPr>
            </w:pPr>
            <w:r w:rsidRPr="006A1828">
              <w:rPr>
                <w:rFonts w:ascii="Yu Gothic" w:eastAsia="Yu Gothic" w:hAnsi="Yu Gothic" w:cs="ＭＳ Ｐゴシック"/>
                <w:sz w:val="22"/>
                <w:szCs w:val="22"/>
              </w:rPr>
              <w:t>JPX / OSE</w:t>
            </w:r>
          </w:p>
        </w:tc>
      </w:tr>
      <w:tr w:rsidR="00B44882" w:rsidRPr="006A1828" w14:paraId="42691FBD" w14:textId="77777777" w:rsidTr="00175215">
        <w:trPr>
          <w:trHeight w:val="360"/>
        </w:trPr>
        <w:tc>
          <w:tcPr>
            <w:tcW w:w="4380" w:type="dxa"/>
            <w:tcBorders>
              <w:top w:val="nil"/>
              <w:left w:val="single" w:sz="8" w:space="0" w:color="auto"/>
              <w:bottom w:val="single" w:sz="4" w:space="0" w:color="auto"/>
              <w:right w:val="single" w:sz="4" w:space="0" w:color="auto"/>
            </w:tcBorders>
            <w:noWrap/>
            <w:vAlign w:val="center"/>
            <w:hideMark/>
          </w:tcPr>
          <w:p w14:paraId="2A9D0A30" w14:textId="77777777" w:rsidR="00B44882" w:rsidRPr="006A1828" w:rsidRDefault="00B44882" w:rsidP="00B44882">
            <w:pPr>
              <w:widowControl/>
              <w:spacing w:before="0" w:after="0" w:line="240" w:lineRule="auto"/>
              <w:rPr>
                <w:rFonts w:ascii="Yu Gothic" w:eastAsia="Yu Gothic" w:hAnsi="Yu Gothic" w:cs="ＭＳ Ｐゴシック"/>
                <w:sz w:val="22"/>
                <w:szCs w:val="22"/>
              </w:rPr>
            </w:pPr>
            <w:r w:rsidRPr="006A1828">
              <w:rPr>
                <w:rFonts w:ascii="Yu Gothic" w:eastAsia="Yu Gothic" w:hAnsi="Yu Gothic" w:cs="ＭＳ Ｐゴシック"/>
                <w:sz w:val="22"/>
                <w:szCs w:val="22"/>
              </w:rPr>
              <w:t>日本証券クリアリング機構（JPX）</w:t>
            </w:r>
          </w:p>
        </w:tc>
        <w:tc>
          <w:tcPr>
            <w:tcW w:w="3265" w:type="dxa"/>
            <w:tcBorders>
              <w:top w:val="nil"/>
              <w:left w:val="nil"/>
              <w:bottom w:val="single" w:sz="4" w:space="0" w:color="auto"/>
              <w:right w:val="single" w:sz="8" w:space="0" w:color="auto"/>
            </w:tcBorders>
            <w:noWrap/>
            <w:vAlign w:val="center"/>
            <w:hideMark/>
          </w:tcPr>
          <w:p w14:paraId="659C90BA" w14:textId="77777777" w:rsidR="00B44882" w:rsidRPr="006A1828" w:rsidRDefault="00B44882" w:rsidP="00B44882">
            <w:pPr>
              <w:widowControl/>
              <w:spacing w:before="0" w:after="0" w:line="240" w:lineRule="auto"/>
              <w:rPr>
                <w:rFonts w:ascii="Yu Gothic" w:eastAsia="Yu Gothic" w:hAnsi="Yu Gothic" w:cs="ＭＳ Ｐゴシック"/>
                <w:sz w:val="22"/>
                <w:szCs w:val="22"/>
              </w:rPr>
            </w:pPr>
            <w:r w:rsidRPr="006A1828">
              <w:rPr>
                <w:rFonts w:ascii="Yu Gothic" w:eastAsia="Yu Gothic" w:hAnsi="Yu Gothic" w:cs="ＭＳ Ｐゴシック"/>
                <w:sz w:val="22"/>
                <w:szCs w:val="22"/>
              </w:rPr>
              <w:t>JPX / JSCC</w:t>
            </w:r>
          </w:p>
        </w:tc>
      </w:tr>
      <w:tr w:rsidR="00990FBC" w:rsidRPr="006A1828" w14:paraId="575F76F8" w14:textId="77777777" w:rsidTr="00175215">
        <w:trPr>
          <w:trHeight w:val="360"/>
        </w:trPr>
        <w:tc>
          <w:tcPr>
            <w:tcW w:w="4380" w:type="dxa"/>
            <w:tcBorders>
              <w:top w:val="nil"/>
              <w:left w:val="single" w:sz="8" w:space="0" w:color="auto"/>
              <w:bottom w:val="single" w:sz="4" w:space="0" w:color="auto"/>
              <w:right w:val="single" w:sz="4" w:space="0" w:color="auto"/>
            </w:tcBorders>
            <w:noWrap/>
            <w:vAlign w:val="center"/>
            <w:hideMark/>
          </w:tcPr>
          <w:p w14:paraId="485754B5" w14:textId="77777777" w:rsidR="00990FBC" w:rsidRPr="006A1828" w:rsidRDefault="00990FBC" w:rsidP="001C5779">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みずほ証券</w:t>
            </w:r>
          </w:p>
        </w:tc>
        <w:tc>
          <w:tcPr>
            <w:tcW w:w="3265" w:type="dxa"/>
            <w:tcBorders>
              <w:top w:val="nil"/>
              <w:left w:val="nil"/>
              <w:bottom w:val="single" w:sz="4" w:space="0" w:color="auto"/>
              <w:right w:val="single" w:sz="8" w:space="0" w:color="auto"/>
            </w:tcBorders>
            <w:noWrap/>
            <w:vAlign w:val="center"/>
            <w:hideMark/>
          </w:tcPr>
          <w:p w14:paraId="59597161" w14:textId="77777777" w:rsidR="00990FBC" w:rsidRPr="006A1828" w:rsidRDefault="00990FBC" w:rsidP="001C5779">
            <w:pPr>
              <w:widowControl/>
              <w:spacing w:before="0" w:after="0" w:line="240" w:lineRule="auto"/>
              <w:rPr>
                <w:rFonts w:ascii="Yu Gothic" w:eastAsia="Yu Gothic" w:hAnsi="Yu Gothic" w:cs="ＭＳ Ｐゴシック"/>
                <w:sz w:val="22"/>
                <w:szCs w:val="22"/>
              </w:rPr>
            </w:pPr>
            <w:r w:rsidRPr="006A1828">
              <w:rPr>
                <w:rFonts w:ascii="Yu Gothic" w:eastAsia="Yu Gothic" w:hAnsi="Yu Gothic" w:cs="ＭＳ Ｐゴシック"/>
                <w:sz w:val="22"/>
                <w:szCs w:val="22"/>
              </w:rPr>
              <w:t>Mizuho Securities</w:t>
            </w:r>
          </w:p>
        </w:tc>
      </w:tr>
      <w:tr w:rsidR="00B44882" w:rsidRPr="00B44882" w14:paraId="35F4CF14" w14:textId="77777777" w:rsidTr="00175215">
        <w:trPr>
          <w:trHeight w:val="375"/>
        </w:trPr>
        <w:tc>
          <w:tcPr>
            <w:tcW w:w="4380" w:type="dxa"/>
            <w:tcBorders>
              <w:top w:val="nil"/>
              <w:left w:val="single" w:sz="8" w:space="0" w:color="auto"/>
              <w:bottom w:val="single" w:sz="8" w:space="0" w:color="auto"/>
              <w:right w:val="single" w:sz="4" w:space="0" w:color="auto"/>
            </w:tcBorders>
            <w:noWrap/>
            <w:vAlign w:val="center"/>
            <w:hideMark/>
          </w:tcPr>
          <w:p w14:paraId="55F36C47" w14:textId="77777777" w:rsidR="00B44882" w:rsidRPr="006A1828" w:rsidRDefault="00B44882" w:rsidP="00B44882">
            <w:pPr>
              <w:widowControl/>
              <w:spacing w:before="0" w:after="0" w:line="240" w:lineRule="auto"/>
              <w:rPr>
                <w:rFonts w:ascii="Yu Gothic" w:eastAsia="Yu Gothic" w:hAnsi="Yu Gothic" w:cs="ＭＳ Ｐゴシック"/>
                <w:color w:val="000000"/>
                <w:sz w:val="22"/>
                <w:szCs w:val="22"/>
              </w:rPr>
            </w:pPr>
            <w:r w:rsidRPr="006A1828">
              <w:rPr>
                <w:rFonts w:ascii="Yu Gothic" w:eastAsia="Yu Gothic" w:hAnsi="Yu Gothic" w:cs="ＭＳ Ｐゴシック"/>
                <w:color w:val="000000"/>
                <w:sz w:val="22"/>
                <w:szCs w:val="22"/>
              </w:rPr>
              <w:t>野村證券</w:t>
            </w:r>
          </w:p>
        </w:tc>
        <w:tc>
          <w:tcPr>
            <w:tcW w:w="3265" w:type="dxa"/>
            <w:tcBorders>
              <w:top w:val="nil"/>
              <w:left w:val="nil"/>
              <w:bottom w:val="single" w:sz="8" w:space="0" w:color="auto"/>
              <w:right w:val="single" w:sz="8" w:space="0" w:color="auto"/>
            </w:tcBorders>
            <w:noWrap/>
            <w:vAlign w:val="center"/>
            <w:hideMark/>
          </w:tcPr>
          <w:p w14:paraId="768DB8BB" w14:textId="77777777" w:rsidR="00B44882" w:rsidRPr="006A1828" w:rsidRDefault="00B44882" w:rsidP="00B44882">
            <w:pPr>
              <w:widowControl/>
              <w:spacing w:before="0" w:after="0" w:line="240" w:lineRule="auto"/>
              <w:rPr>
                <w:rFonts w:ascii="Yu Gothic" w:eastAsia="Yu Gothic" w:hAnsi="Yu Gothic" w:cs="ＭＳ Ｐゴシック"/>
                <w:sz w:val="22"/>
                <w:szCs w:val="22"/>
              </w:rPr>
            </w:pPr>
            <w:r w:rsidRPr="006A1828">
              <w:rPr>
                <w:rFonts w:ascii="Yu Gothic" w:eastAsia="Yu Gothic" w:hAnsi="Yu Gothic" w:cs="ＭＳ Ｐゴシック"/>
                <w:sz w:val="22"/>
                <w:szCs w:val="22"/>
              </w:rPr>
              <w:t>Nomura Securities</w:t>
            </w:r>
          </w:p>
        </w:tc>
      </w:tr>
    </w:tbl>
    <w:p w14:paraId="3D016E5A" w14:textId="77777777" w:rsidR="00B44882" w:rsidRDefault="00B44882" w:rsidP="00B44882">
      <w:pPr>
        <w:spacing w:before="0" w:after="0"/>
        <w:contextualSpacing/>
        <w:rPr>
          <w:rFonts w:ascii="Calibri" w:eastAsia="ＭＳ ゴシック" w:hAnsi="Calibri" w:cs="Calibri"/>
          <w:sz w:val="18"/>
          <w:szCs w:val="18"/>
          <w:lang w:val="fr-CA"/>
        </w:rPr>
      </w:pPr>
    </w:p>
    <w:p w14:paraId="42BE711A" w14:textId="68297329" w:rsidR="00B44882" w:rsidRPr="00D060FC" w:rsidRDefault="00B44882" w:rsidP="00B44882">
      <w:pPr>
        <w:pStyle w:val="1"/>
        <w:spacing w:before="0"/>
        <w:contextualSpacing/>
        <w:rPr>
          <w:rFonts w:ascii="Calibri" w:eastAsia="ＭＳ ゴシック" w:hAnsi="Calibri" w:cs="Calibri"/>
          <w:sz w:val="28"/>
          <w:szCs w:val="28"/>
        </w:rPr>
      </w:pPr>
      <w:r w:rsidRPr="00D060FC">
        <w:rPr>
          <w:rFonts w:ascii="Calibri" w:eastAsia="ＭＳ ゴシック" w:hAnsi="Calibri" w:cs="Calibri"/>
          <w:sz w:val="28"/>
          <w:szCs w:val="28"/>
        </w:rPr>
        <w:t>A-</w:t>
      </w:r>
      <w:r>
        <w:rPr>
          <w:rFonts w:ascii="Calibri" w:eastAsia="ＭＳ ゴシック" w:hAnsi="Calibri" w:cs="Calibri" w:hint="eastAsia"/>
          <w:sz w:val="28"/>
          <w:szCs w:val="28"/>
        </w:rPr>
        <w:t>7</w:t>
      </w:r>
      <w:r w:rsidRPr="00D060FC">
        <w:rPr>
          <w:rFonts w:ascii="Calibri" w:eastAsia="ＭＳ ゴシック" w:hAnsi="Calibri" w:cs="Calibri"/>
          <w:sz w:val="28"/>
          <w:szCs w:val="28"/>
        </w:rPr>
        <w:t xml:space="preserve">. </w:t>
      </w:r>
      <w:r>
        <w:rPr>
          <w:rFonts w:ascii="Calibri" w:eastAsia="ＭＳ ゴシック" w:hAnsi="Calibri" w:cs="Calibri" w:hint="eastAsia"/>
          <w:sz w:val="28"/>
          <w:szCs w:val="28"/>
        </w:rPr>
        <w:t>FIA</w:t>
      </w:r>
      <w:r>
        <w:rPr>
          <w:rFonts w:ascii="Calibri" w:eastAsia="ＭＳ ゴシック" w:hAnsi="Calibri" w:cs="Calibri" w:hint="eastAsia"/>
          <w:sz w:val="28"/>
          <w:szCs w:val="28"/>
        </w:rPr>
        <w:t>ジャパンについて</w:t>
      </w:r>
    </w:p>
    <w:p w14:paraId="69D4CC2B" w14:textId="77777777" w:rsidR="00B44882" w:rsidRPr="00B44882" w:rsidRDefault="00B44882" w:rsidP="00B44882">
      <w:pPr>
        <w:spacing w:before="0" w:after="0"/>
        <w:contextualSpacing/>
        <w:rPr>
          <w:rFonts w:ascii="Calibri" w:eastAsia="ＭＳ ゴシック" w:hAnsi="Calibri" w:cs="Calibri"/>
          <w:sz w:val="18"/>
          <w:szCs w:val="18"/>
        </w:rPr>
      </w:pPr>
      <w:r w:rsidRPr="00B44882">
        <w:rPr>
          <w:rFonts w:ascii="Calibri" w:eastAsia="ＭＳ ゴシック" w:hAnsi="Calibri" w:cs="Calibri"/>
          <w:sz w:val="18"/>
          <w:szCs w:val="18"/>
        </w:rPr>
        <w:t>フューチャーズ・インダストリー・アソシエーション・ジャパン（以下</w:t>
      </w:r>
      <w:r w:rsidRPr="00B44882">
        <w:rPr>
          <w:rFonts w:ascii="Calibri" w:eastAsia="ＭＳ ゴシック" w:hAnsi="Calibri" w:cs="Calibri"/>
          <w:sz w:val="18"/>
          <w:szCs w:val="18"/>
        </w:rPr>
        <w:t>FIA</w:t>
      </w:r>
      <w:r w:rsidRPr="00B44882">
        <w:rPr>
          <w:rFonts w:ascii="Calibri" w:eastAsia="ＭＳ ゴシック" w:hAnsi="Calibri" w:cs="Calibri"/>
          <w:sz w:val="18"/>
          <w:szCs w:val="18"/>
        </w:rPr>
        <w:t>ジャパン）は、先物業界の全セクターの会員から横断的に構成される、日本で唯一の団体です。</w:t>
      </w:r>
      <w:r w:rsidRPr="00B44882">
        <w:rPr>
          <w:rFonts w:ascii="Calibri" w:eastAsia="ＭＳ ゴシック" w:hAnsi="Calibri" w:cs="Calibri"/>
          <w:sz w:val="18"/>
          <w:szCs w:val="18"/>
        </w:rPr>
        <w:t xml:space="preserve"> FIA</w:t>
      </w:r>
      <w:r w:rsidRPr="00B44882">
        <w:rPr>
          <w:rFonts w:ascii="Calibri" w:eastAsia="ＭＳ ゴシック" w:hAnsi="Calibri" w:cs="Calibri"/>
          <w:sz w:val="18"/>
          <w:szCs w:val="18"/>
        </w:rPr>
        <w:t>ジャパンの会員は、先物・証券取引所、証券会社、商品取引会社、銀行や他の市場参加者、さらにこの業界にサービスを提供するＩＴ企業、法律事務所や他の専門業種に及びます。私達は金融、商品市場の双方に焦点をあて、この国際的な業界の国内外の発展と共に歩んでいます。</w:t>
      </w:r>
    </w:p>
    <w:p w14:paraId="23A9837C" w14:textId="77777777" w:rsidR="00B44882" w:rsidRPr="00B44882" w:rsidRDefault="00B44882" w:rsidP="00B44882">
      <w:pPr>
        <w:spacing w:before="0" w:after="0"/>
        <w:contextualSpacing/>
        <w:rPr>
          <w:rFonts w:ascii="Calibri" w:eastAsia="ＭＳ ゴシック" w:hAnsi="Calibri" w:cs="Calibri"/>
          <w:sz w:val="18"/>
          <w:szCs w:val="18"/>
        </w:rPr>
      </w:pPr>
      <w:r w:rsidRPr="00B44882">
        <w:rPr>
          <w:rFonts w:ascii="Calibri" w:eastAsia="ＭＳ ゴシック" w:hAnsi="Calibri" w:cs="Calibri"/>
          <w:sz w:val="18"/>
          <w:szCs w:val="18"/>
        </w:rPr>
        <w:t>​</w:t>
      </w:r>
    </w:p>
    <w:p w14:paraId="3925FB2C" w14:textId="77777777" w:rsidR="00B44882" w:rsidRPr="00B44882" w:rsidRDefault="00B44882" w:rsidP="00B44882">
      <w:pPr>
        <w:spacing w:before="0" w:after="0"/>
        <w:contextualSpacing/>
        <w:rPr>
          <w:rFonts w:ascii="Calibri" w:eastAsia="ＭＳ ゴシック" w:hAnsi="Calibri" w:cs="Calibri"/>
          <w:sz w:val="18"/>
          <w:szCs w:val="18"/>
        </w:rPr>
      </w:pPr>
      <w:r w:rsidRPr="00B44882">
        <w:rPr>
          <w:rFonts w:ascii="Calibri" w:eastAsia="ＭＳ ゴシック" w:hAnsi="Calibri" w:cs="Calibri"/>
          <w:sz w:val="18"/>
          <w:szCs w:val="18"/>
        </w:rPr>
        <w:t>FIA</w:t>
      </w:r>
      <w:r w:rsidRPr="00B44882">
        <w:rPr>
          <w:rFonts w:ascii="Calibri" w:eastAsia="ＭＳ ゴシック" w:hAnsi="Calibri" w:cs="Calibri"/>
          <w:sz w:val="18"/>
          <w:szCs w:val="18"/>
        </w:rPr>
        <w:t>ジャパンは、ワシントン</w:t>
      </w:r>
      <w:r w:rsidRPr="00B44882">
        <w:rPr>
          <w:rFonts w:ascii="Calibri" w:eastAsia="ＭＳ ゴシック" w:hAnsi="Calibri" w:cs="Calibri"/>
          <w:sz w:val="18"/>
          <w:szCs w:val="18"/>
        </w:rPr>
        <w:t>DC</w:t>
      </w:r>
      <w:r w:rsidRPr="00B44882">
        <w:rPr>
          <w:rFonts w:ascii="Calibri" w:eastAsia="ＭＳ ゴシック" w:hAnsi="Calibri" w:cs="Calibri"/>
          <w:sz w:val="18"/>
          <w:szCs w:val="18"/>
        </w:rPr>
        <w:t>に拠点を置く</w:t>
      </w:r>
      <w:r w:rsidRPr="00B44882">
        <w:rPr>
          <w:rFonts w:ascii="Calibri" w:eastAsia="ＭＳ ゴシック" w:hAnsi="Calibri" w:cs="Calibri"/>
          <w:sz w:val="18"/>
          <w:szCs w:val="18"/>
        </w:rPr>
        <w:t>Futures Industry Association</w:t>
      </w:r>
      <w:r w:rsidRPr="00B44882">
        <w:rPr>
          <w:rFonts w:ascii="Calibri" w:eastAsia="ＭＳ ゴシック" w:hAnsi="Calibri" w:cs="Calibri"/>
          <w:sz w:val="18"/>
          <w:szCs w:val="18"/>
        </w:rPr>
        <w:t>（</w:t>
      </w:r>
      <w:r w:rsidRPr="00B44882">
        <w:rPr>
          <w:rFonts w:ascii="Calibri" w:eastAsia="ＭＳ ゴシック" w:hAnsi="Calibri" w:cs="Calibri"/>
          <w:sz w:val="18"/>
          <w:szCs w:val="18"/>
        </w:rPr>
        <w:t>FIA</w:t>
      </w:r>
      <w:r w:rsidRPr="00B44882">
        <w:rPr>
          <w:rFonts w:ascii="Calibri" w:eastAsia="ＭＳ ゴシック" w:hAnsi="Calibri" w:cs="Calibri"/>
          <w:sz w:val="18"/>
          <w:szCs w:val="18"/>
        </w:rPr>
        <w:t>）との建設的合意の基、</w:t>
      </w:r>
      <w:r w:rsidRPr="00B44882">
        <w:rPr>
          <w:rFonts w:ascii="Calibri" w:eastAsia="ＭＳ ゴシック" w:hAnsi="Calibri" w:cs="Calibri"/>
          <w:sz w:val="18"/>
          <w:szCs w:val="18"/>
        </w:rPr>
        <w:t>1988</w:t>
      </w:r>
      <w:r w:rsidRPr="00B44882">
        <w:rPr>
          <w:rFonts w:ascii="Calibri" w:eastAsia="ＭＳ ゴシック" w:hAnsi="Calibri" w:cs="Calibri"/>
          <w:sz w:val="18"/>
          <w:szCs w:val="18"/>
        </w:rPr>
        <w:t>年に国内外の先物取引業界の専門家が参加する任意団体として設立されました。</w:t>
      </w:r>
      <w:r w:rsidRPr="00B44882">
        <w:rPr>
          <w:rFonts w:ascii="Calibri" w:eastAsia="ＭＳ ゴシック" w:hAnsi="Calibri" w:cs="Calibri"/>
          <w:sz w:val="18"/>
          <w:szCs w:val="18"/>
        </w:rPr>
        <w:t xml:space="preserve"> 2010</w:t>
      </w:r>
      <w:r w:rsidRPr="00B44882">
        <w:rPr>
          <w:rFonts w:ascii="Calibri" w:eastAsia="ＭＳ ゴシック" w:hAnsi="Calibri" w:cs="Calibri"/>
          <w:sz w:val="18"/>
          <w:szCs w:val="18"/>
        </w:rPr>
        <w:t>年には当初のミッションを継承すべく、我が国における一般社団法人としての産業団体に再編されました。</w:t>
      </w:r>
      <w:r w:rsidRPr="00B44882">
        <w:rPr>
          <w:rFonts w:ascii="Calibri" w:eastAsia="ＭＳ ゴシック" w:hAnsi="Calibri" w:cs="Calibri"/>
          <w:sz w:val="18"/>
          <w:szCs w:val="18"/>
        </w:rPr>
        <w:t xml:space="preserve"> 2016</w:t>
      </w:r>
      <w:r w:rsidRPr="00B44882">
        <w:rPr>
          <w:rFonts w:ascii="Calibri" w:eastAsia="ＭＳ ゴシック" w:hAnsi="Calibri" w:cs="Calibri"/>
          <w:sz w:val="18"/>
          <w:szCs w:val="18"/>
        </w:rPr>
        <w:t>年には、</w:t>
      </w:r>
      <w:r w:rsidRPr="00B44882">
        <w:rPr>
          <w:rFonts w:ascii="Calibri" w:eastAsia="ＭＳ ゴシック" w:hAnsi="Calibri" w:cs="Calibri"/>
          <w:sz w:val="18"/>
          <w:szCs w:val="18"/>
        </w:rPr>
        <w:t>FIA</w:t>
      </w:r>
      <w:r w:rsidRPr="00B44882">
        <w:rPr>
          <w:rFonts w:ascii="Calibri" w:eastAsia="ＭＳ ゴシック" w:hAnsi="Calibri" w:cs="Calibri"/>
          <w:sz w:val="18"/>
          <w:szCs w:val="18"/>
        </w:rPr>
        <w:t>とより円滑な政策調整を行い、デリバティブ業界の促進に資するための関係を強化すべく、より公式かつ広範囲にわたる提携協定を締結しました。</w:t>
      </w:r>
      <w:r w:rsidRPr="00B44882">
        <w:rPr>
          <w:rFonts w:ascii="Calibri" w:eastAsia="ＭＳ ゴシック" w:hAnsi="Calibri" w:cs="Calibri"/>
          <w:sz w:val="18"/>
          <w:szCs w:val="18"/>
        </w:rPr>
        <w:t xml:space="preserve"> FIA</w:t>
      </w:r>
      <w:r w:rsidRPr="00B44882">
        <w:rPr>
          <w:rFonts w:ascii="Calibri" w:eastAsia="ＭＳ ゴシック" w:hAnsi="Calibri" w:cs="Calibri"/>
          <w:sz w:val="18"/>
          <w:szCs w:val="18"/>
        </w:rPr>
        <w:t>ジャパンは独自のミッションを持つ独立した組織として、会員によって選出された理事会を有し、独自の定款に基づいて運営され、日本の金融市場の発展に注力し続けています。</w:t>
      </w:r>
    </w:p>
    <w:p w14:paraId="012199A2" w14:textId="77777777" w:rsidR="00B44882" w:rsidRPr="00B44882" w:rsidRDefault="00B44882" w:rsidP="00B44882">
      <w:pPr>
        <w:spacing w:before="0" w:after="0"/>
        <w:contextualSpacing/>
        <w:rPr>
          <w:rFonts w:ascii="Calibri" w:eastAsia="ＭＳ ゴシック" w:hAnsi="Calibri" w:cs="Calibri"/>
          <w:sz w:val="18"/>
          <w:szCs w:val="18"/>
        </w:rPr>
      </w:pPr>
      <w:r w:rsidRPr="00B44882">
        <w:rPr>
          <w:rFonts w:ascii="Calibri" w:eastAsia="ＭＳ ゴシック" w:hAnsi="Calibri" w:cs="Calibri"/>
          <w:sz w:val="18"/>
          <w:szCs w:val="18"/>
        </w:rPr>
        <w:t> </w:t>
      </w:r>
    </w:p>
    <w:p w14:paraId="010F9CBE" w14:textId="77777777" w:rsidR="00B44882" w:rsidRPr="00B44882" w:rsidRDefault="00B44882" w:rsidP="00B44882">
      <w:pPr>
        <w:spacing w:before="0" w:after="0"/>
        <w:contextualSpacing/>
        <w:rPr>
          <w:rFonts w:ascii="Calibri" w:eastAsia="ＭＳ ゴシック" w:hAnsi="Calibri" w:cs="Calibri"/>
          <w:sz w:val="18"/>
          <w:szCs w:val="18"/>
        </w:rPr>
      </w:pPr>
      <w:r w:rsidRPr="00B44882">
        <w:rPr>
          <w:rFonts w:ascii="Calibri" w:eastAsia="ＭＳ ゴシック" w:hAnsi="Calibri" w:cs="Calibri"/>
          <w:sz w:val="18"/>
          <w:szCs w:val="18"/>
        </w:rPr>
        <w:t>今日、先物オプション市場は重要な役割を果たし、世界中の金融マネージャーや投資家の投資選択の幅が急速に拡大しています。日本では、東京を真の「国際金融センター」にする取り組みの一環として、先物業界および規制制度の改革が進められています。この状況において、</w:t>
      </w:r>
      <w:r w:rsidRPr="00B44882">
        <w:rPr>
          <w:rFonts w:ascii="Calibri" w:eastAsia="ＭＳ ゴシック" w:hAnsi="Calibri" w:cs="Calibri"/>
          <w:sz w:val="18"/>
          <w:szCs w:val="18"/>
        </w:rPr>
        <w:t>FIA</w:t>
      </w:r>
      <w:r w:rsidRPr="00B44882">
        <w:rPr>
          <w:rFonts w:ascii="Calibri" w:eastAsia="ＭＳ ゴシック" w:hAnsi="Calibri" w:cs="Calibri"/>
          <w:sz w:val="18"/>
          <w:szCs w:val="18"/>
        </w:rPr>
        <w:t>ジャパンの役割はより一層重要になっています。</w:t>
      </w:r>
    </w:p>
    <w:p w14:paraId="4EFCE40A" w14:textId="77777777" w:rsidR="00B44882" w:rsidRPr="00B44882" w:rsidRDefault="00B44882" w:rsidP="00B44882">
      <w:pPr>
        <w:spacing w:before="0" w:after="0"/>
        <w:contextualSpacing/>
        <w:rPr>
          <w:rFonts w:ascii="Calibri" w:eastAsia="ＭＳ ゴシック" w:hAnsi="Calibri" w:cs="Calibri"/>
          <w:sz w:val="18"/>
          <w:szCs w:val="18"/>
        </w:rPr>
      </w:pPr>
      <w:r w:rsidRPr="00B44882">
        <w:rPr>
          <w:rFonts w:ascii="Calibri" w:eastAsia="ＭＳ ゴシック" w:hAnsi="Calibri" w:cs="Calibri"/>
          <w:sz w:val="18"/>
          <w:szCs w:val="18"/>
        </w:rPr>
        <w:t> </w:t>
      </w:r>
    </w:p>
    <w:p w14:paraId="56C52FC1" w14:textId="77777777" w:rsidR="00B44882" w:rsidRPr="00B44882" w:rsidRDefault="00B44882" w:rsidP="00B44882">
      <w:pPr>
        <w:spacing w:before="0" w:after="0"/>
        <w:contextualSpacing/>
        <w:rPr>
          <w:rFonts w:ascii="Calibri" w:eastAsia="ＭＳ ゴシック" w:hAnsi="Calibri" w:cs="Calibri"/>
          <w:sz w:val="18"/>
          <w:szCs w:val="18"/>
        </w:rPr>
      </w:pPr>
      <w:r w:rsidRPr="00B44882">
        <w:rPr>
          <w:rFonts w:ascii="Calibri" w:eastAsia="ＭＳ ゴシック" w:hAnsi="Calibri" w:cs="Calibri"/>
          <w:sz w:val="18"/>
          <w:szCs w:val="18"/>
        </w:rPr>
        <w:t>FIA</w:t>
      </w:r>
      <w:r w:rsidRPr="00B44882">
        <w:rPr>
          <w:rFonts w:ascii="Calibri" w:eastAsia="ＭＳ ゴシック" w:hAnsi="Calibri" w:cs="Calibri"/>
          <w:sz w:val="18"/>
          <w:szCs w:val="18"/>
        </w:rPr>
        <w:t>ジャパンのミッションは日本の金融市場の成長と成功、そして地域および世界的な金融センターとしての発展を促すことです。</w:t>
      </w:r>
      <w:r w:rsidRPr="00B44882">
        <w:rPr>
          <w:rFonts w:ascii="Calibri" w:eastAsia="ＭＳ ゴシック" w:hAnsi="Calibri" w:cs="Calibri"/>
          <w:sz w:val="18"/>
          <w:szCs w:val="18"/>
        </w:rPr>
        <w:t> </w:t>
      </w:r>
    </w:p>
    <w:p w14:paraId="4FA55CFE" w14:textId="77777777" w:rsidR="00B44882" w:rsidRPr="00B44882" w:rsidRDefault="00B44882" w:rsidP="00B44882">
      <w:pPr>
        <w:spacing w:before="0" w:after="0"/>
        <w:contextualSpacing/>
        <w:rPr>
          <w:rFonts w:ascii="Calibri" w:eastAsia="ＭＳ ゴシック" w:hAnsi="Calibri" w:cs="Calibri"/>
          <w:sz w:val="18"/>
          <w:szCs w:val="18"/>
          <w:lang w:val="fr-CA"/>
        </w:rPr>
      </w:pPr>
    </w:p>
    <w:p w14:paraId="31A4D244" w14:textId="77777777" w:rsidR="000669EA" w:rsidRPr="00DC56EB" w:rsidRDefault="000669EA" w:rsidP="00D060FC">
      <w:pPr>
        <w:pBdr>
          <w:top w:val="single" w:sz="6" w:space="0" w:color="auto"/>
        </w:pBdr>
        <w:spacing w:before="0" w:after="0"/>
        <w:contextualSpacing/>
        <w:rPr>
          <w:rFonts w:ascii="Calibri" w:eastAsia="ＭＳ ゴシック" w:hAnsi="Calibri" w:cs="Calibri"/>
          <w:sz w:val="18"/>
          <w:szCs w:val="18"/>
          <w:lang w:val="fr-CA"/>
        </w:rPr>
      </w:pPr>
    </w:p>
    <w:p w14:paraId="1B233992" w14:textId="77777777" w:rsidR="000669EA" w:rsidRPr="00D060FC" w:rsidRDefault="00F54783" w:rsidP="00D060FC">
      <w:pPr>
        <w:spacing w:before="0" w:after="0"/>
        <w:contextualSpacing/>
        <w:rPr>
          <w:rFonts w:ascii="Calibri" w:eastAsia="ＭＳ ゴシック" w:hAnsi="Calibri" w:cs="Calibri"/>
          <w:sz w:val="18"/>
          <w:szCs w:val="18"/>
        </w:rPr>
      </w:pPr>
      <w:r w:rsidRPr="00D060FC">
        <w:rPr>
          <w:rFonts w:ascii="Calibri" w:eastAsia="ＭＳ ゴシック" w:hAnsi="Calibri" w:cs="Calibri"/>
          <w:i/>
          <w:iCs/>
          <w:sz w:val="18"/>
          <w:szCs w:val="18"/>
        </w:rPr>
        <w:t>本質問票の内容に関するご質問・ご意見は、</w:t>
      </w:r>
      <w:r w:rsidRPr="00D060FC">
        <w:rPr>
          <w:rFonts w:ascii="Calibri" w:eastAsia="ＭＳ ゴシック" w:hAnsi="Calibri" w:cs="Calibri"/>
          <w:i/>
          <w:iCs/>
          <w:sz w:val="18"/>
          <w:szCs w:val="18"/>
        </w:rPr>
        <w:t>FIA Japan</w:t>
      </w:r>
      <w:r w:rsidRPr="00D060FC">
        <w:rPr>
          <w:rFonts w:ascii="Calibri" w:eastAsia="ＭＳ ゴシック" w:hAnsi="Calibri" w:cs="Calibri"/>
          <w:i/>
          <w:iCs/>
          <w:sz w:val="18"/>
          <w:szCs w:val="18"/>
        </w:rPr>
        <w:t>事務局（</w:t>
      </w:r>
      <w:r w:rsidRPr="00D060FC">
        <w:rPr>
          <w:rFonts w:ascii="Calibri" w:eastAsia="ＭＳ ゴシック" w:hAnsi="Calibri" w:cs="Calibri"/>
          <w:i/>
          <w:iCs/>
          <w:sz w:val="18"/>
          <w:szCs w:val="18"/>
        </w:rPr>
        <w:t>Tony Crane</w:t>
      </w:r>
      <w:r w:rsidRPr="00D060FC">
        <w:rPr>
          <w:rFonts w:ascii="Calibri" w:eastAsia="ＭＳ ゴシック" w:hAnsi="Calibri" w:cs="Calibri"/>
          <w:i/>
          <w:iCs/>
          <w:sz w:val="18"/>
          <w:szCs w:val="18"/>
        </w:rPr>
        <w:t>）までご連絡ください。</w:t>
      </w:r>
      <w:r w:rsidRPr="00D060FC">
        <w:rPr>
          <w:rFonts w:ascii="Calibri" w:eastAsia="ＭＳ ゴシック" w:hAnsi="Calibri" w:cs="Calibri"/>
          <w:sz w:val="18"/>
          <w:szCs w:val="18"/>
        </w:rPr>
        <w:br/>
      </w:r>
      <w:r w:rsidRPr="00D060FC">
        <w:rPr>
          <w:rFonts w:ascii="Calibri" w:eastAsia="ＭＳ ゴシック" w:hAnsi="Calibri" w:cs="Calibri"/>
          <w:i/>
          <w:iCs/>
          <w:sz w:val="18"/>
          <w:szCs w:val="18"/>
        </w:rPr>
        <w:t>本質問票は、</w:t>
      </w:r>
      <w:r w:rsidRPr="00D060FC">
        <w:rPr>
          <w:rFonts w:ascii="Calibri" w:eastAsia="ＭＳ ゴシック" w:hAnsi="Calibri" w:cs="Calibri"/>
          <w:i/>
          <w:iCs/>
          <w:sz w:val="18"/>
          <w:szCs w:val="18"/>
        </w:rPr>
        <w:t xml:space="preserve">FIA Japan </w:t>
      </w:r>
      <w:r w:rsidRPr="00D060FC">
        <w:rPr>
          <w:rFonts w:ascii="Calibri" w:eastAsia="ＭＳ ゴシック" w:hAnsi="Calibri" w:cs="Calibri"/>
          <w:i/>
          <w:iCs/>
          <w:sz w:val="18"/>
          <w:szCs w:val="18"/>
        </w:rPr>
        <w:t>オペレーション委員会</w:t>
      </w:r>
      <w:r w:rsidRPr="00D060FC">
        <w:rPr>
          <w:rFonts w:ascii="Calibri" w:eastAsia="ＭＳ ゴシック" w:hAnsi="Calibri" w:cs="Calibri"/>
          <w:i/>
          <w:iCs/>
          <w:sz w:val="18"/>
          <w:szCs w:val="18"/>
        </w:rPr>
        <w:t xml:space="preserve"> </w:t>
      </w:r>
      <w:r w:rsidRPr="00D060FC">
        <w:rPr>
          <w:rFonts w:ascii="Calibri" w:eastAsia="ＭＳ ゴシック" w:hAnsi="Calibri" w:cs="Calibri"/>
          <w:i/>
          <w:iCs/>
          <w:sz w:val="18"/>
          <w:szCs w:val="18"/>
        </w:rPr>
        <w:t>議長・柳沢</w:t>
      </w:r>
      <w:r w:rsidRPr="00D060FC">
        <w:rPr>
          <w:rFonts w:ascii="Calibri" w:eastAsia="ＭＳ ゴシック" w:hAnsi="Calibri" w:cs="Calibri"/>
          <w:i/>
          <w:iCs/>
          <w:sz w:val="18"/>
          <w:szCs w:val="18"/>
        </w:rPr>
        <w:t xml:space="preserve"> </w:t>
      </w:r>
      <w:r w:rsidRPr="00D060FC">
        <w:rPr>
          <w:rFonts w:ascii="Calibri" w:eastAsia="ＭＳ ゴシック" w:hAnsi="Calibri" w:cs="Calibri"/>
          <w:i/>
          <w:iCs/>
          <w:sz w:val="18"/>
          <w:szCs w:val="18"/>
        </w:rPr>
        <w:t>俊（</w:t>
      </w:r>
      <w:r w:rsidRPr="00D060FC">
        <w:rPr>
          <w:rFonts w:ascii="Calibri" w:eastAsia="ＭＳ ゴシック" w:hAnsi="Calibri" w:cs="Calibri"/>
          <w:i/>
          <w:iCs/>
          <w:sz w:val="18"/>
          <w:szCs w:val="18"/>
        </w:rPr>
        <w:t>Citigroup</w:t>
      </w:r>
      <w:r w:rsidRPr="00D060FC">
        <w:rPr>
          <w:rFonts w:ascii="Calibri" w:eastAsia="ＭＳ ゴシック" w:hAnsi="Calibri" w:cs="Calibri"/>
          <w:i/>
          <w:iCs/>
          <w:sz w:val="18"/>
          <w:szCs w:val="18"/>
        </w:rPr>
        <w:t>）の監督のもと作成されています。</w:t>
      </w:r>
    </w:p>
    <w:sectPr w:rsidR="000669EA" w:rsidRPr="00D060FC">
      <w:headerReference w:type="default" r:id="rId12"/>
      <w:footerReference w:type="even" r:id="rId13"/>
      <w:footerReference w:type="default" r:id="rId1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11FE4" w14:textId="77777777" w:rsidR="003D2F5A" w:rsidRDefault="003D2F5A">
      <w:pPr>
        <w:spacing w:before="0" w:after="0" w:line="240" w:lineRule="auto"/>
      </w:pPr>
      <w:r>
        <w:separator/>
      </w:r>
    </w:p>
  </w:endnote>
  <w:endnote w:type="continuationSeparator" w:id="0">
    <w:p w14:paraId="286C2936" w14:textId="77777777" w:rsidR="003D2F5A" w:rsidRDefault="003D2F5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ti Sans Text">
    <w:altName w:val="Calibri"/>
    <w:charset w:val="00"/>
    <w:family w:val="auto"/>
    <w:pitch w:val="variable"/>
    <w:sig w:usb0="A100006F" w:usb1="0000206B" w:usb2="00000000" w:usb3="00000000" w:csb0="00000193"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978220779"/>
      <w:docPartObj>
        <w:docPartGallery w:val="Page Numbers (Bottom of Page)"/>
        <w:docPartUnique/>
      </w:docPartObj>
    </w:sdtPr>
    <w:sdtContent>
      <w:p w14:paraId="2CA24ADB" w14:textId="77777777" w:rsidR="000669EA" w:rsidRDefault="00F54783" w:rsidP="005E7090">
        <w:pPr>
          <w:framePr w:wrap="none" w:vAnchor="text" w:hAnchor="margin" w:xAlign="right" w:y="1"/>
          <w:spacing w:before="0" w:after="0"/>
          <w:rPr>
            <w:rStyle w:val="ac"/>
          </w:rPr>
        </w:pPr>
        <w:r>
          <w:rPr>
            <w:rStyle w:val="ac"/>
          </w:rPr>
          <w:fldChar w:fldCharType="begin"/>
        </w:r>
        <w:r>
          <w:rPr>
            <w:rStyle w:val="ac"/>
          </w:rPr>
          <w:instrText xml:space="preserve"> PAGE </w:instrText>
        </w:r>
        <w:r>
          <w:rPr>
            <w:rStyle w:val="ac"/>
          </w:rPr>
          <w:fldChar w:fldCharType="end"/>
        </w:r>
      </w:p>
    </w:sdtContent>
  </w:sdt>
  <w:p w14:paraId="691E7857" w14:textId="77777777" w:rsidR="000669EA" w:rsidRDefault="000669EA" w:rsidP="00FB760C">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5A4AF" w14:textId="0F260E52" w:rsidR="000669EA" w:rsidRPr="0092036F" w:rsidRDefault="00F54783" w:rsidP="0092036F">
    <w:pPr>
      <w:jc w:val="center"/>
    </w:pPr>
    <w:r>
      <w:rPr>
        <w:noProof/>
      </w:rPr>
      <mc:AlternateContent>
        <mc:Choice Requires="wps">
          <w:drawing>
            <wp:anchor distT="0" distB="0" distL="114300" distR="114300" simplePos="0" relativeHeight="251659264" behindDoc="0" locked="0" layoutInCell="1" allowOverlap="1" wp14:anchorId="5B21A655" wp14:editId="471F31EE">
              <wp:simplePos x="0" y="0"/>
              <wp:positionH relativeFrom="margin">
                <wp:align>right</wp:align>
              </wp:positionH>
              <wp:positionV relativeFrom="paragraph">
                <wp:posOffset>153670</wp:posOffset>
              </wp:positionV>
              <wp:extent cx="542290" cy="327660"/>
              <wp:effectExtent l="0" t="0" r="0" b="0"/>
              <wp:wrapNone/>
              <wp:docPr id="620968802"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32766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79053E0" w14:textId="77777777" w:rsidR="00F54783" w:rsidRPr="0092036F" w:rsidRDefault="00F54783" w:rsidP="0092036F">
                          <w:pPr>
                            <w:spacing w:before="0" w:after="0"/>
                            <w:jc w:val="right"/>
                          </w:pPr>
                          <w:r w:rsidRPr="0092036F">
                            <w:fldChar w:fldCharType="begin"/>
                          </w:r>
                          <w:r w:rsidRPr="0092036F">
                            <w:instrText xml:space="preserve"> PAGE    * MERGEFORMAT </w:instrText>
                          </w:r>
                          <w:r w:rsidRPr="0092036F">
                            <w:fldChar w:fldCharType="separate"/>
                          </w:r>
                          <w:r w:rsidRPr="0092036F">
                            <w:rPr>
                              <w:noProof/>
                            </w:rPr>
                            <w:t>2</w:t>
                          </w:r>
                          <w:r w:rsidRPr="0092036F">
                            <w:rPr>
                              <w:noProof/>
                            </w:rPr>
                            <w:fldChar w:fldCharType="end"/>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B21A655" id="Rectangle 78" o:spid="_x0000_s1026" style="position:absolute;left:0;text-align:left;margin-left:-8.5pt;margin-top:12.1pt;width:42.7pt;height:25.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d/u+AEAANADAAAOAAAAZHJzL2Uyb0RvYy54bWysU8Fu2zAMvQ/YPwi6L068JG2MOEXRrsOA&#10;rhvQ7QMUWY6FSaJGKbGzrx8lp2mw3Yb5IJCm+Mj3SK1vBmvYQWHQ4Go+m0w5U05Co92u5t+/Pby7&#10;5ixE4RphwKmaH1XgN5u3b9a9r1QJHZhGISMQF6re17yL0VdFEWSnrAgT8MpRsAW0IpKLu6JB0RO6&#10;NUU5nS6LHrDxCFKFQH/vxyDfZPy2VTJ+adugIjM1p95iPjGf23QWm7Wodih8p+WpDfEPXVihHRU9&#10;Q92LKNge9V9QVkuEAG2cSLAFtK2WKnMgNrPpH2yeO+FV5kLiBH+WKfw/WPl0ePZfMbUe/CPIH4E5&#10;uOuE26lbROg7JRoqN0tCFb0P1TkhOYFS2bb/DA2NVuwjZA2GFm0CJHZsyFIfz1KrITJJPxfzslzR&#10;QCSF3pdXy2UeRSGql2SPIX5UYFkyao40yQwuDo8hpmZE9XIl1XLwoI3J0zSO9TVfLcpFTriIWB1p&#10;2Yy2Nb+epm8cf+L4wTU5OQptRpsKGHcinXimlQpVHLYDXUzmFpoj0UcYl4oeARkd4C/Oelqomoef&#10;e4GKM/PJkYSr2XyeNjA788VVSQ5eRraXEeEkQdVcRuRsdO7iuLd7j3rXUa3Zid8tCd/qLMprX6fO&#10;aW2yVqcVT3t56edbrw9x8xsAAP//AwBQSwMEFAAGAAgAAAAhAGe9g2HZAAAABQEAAA8AAABkcnMv&#10;ZG93bnJldi54bWxMj8FOwzAQRO9I/IO1SNyok6iFKGRTQVEv3ChIXLfxNomw11HspuHvMSc4jmY0&#10;86beLs6qmacweEHIVxkoltabQTqEj/f9XQkqRBJD1gsjfHOAbXN9VVNl/EXeeD7ETqUSCRUh9DGO&#10;ldah7dlRWPmRJXknPzmKSU6dNhNdUrmzusiye+1okLTQ08i7ntuvw9khLM+fpL3t+UTaZa/zPn/J&#10;dxbx9mZ5egQVeYl/YfjFT+jQJKajP4sJyiKkIxGhWBegkltu1qCOCA+bEnRT6//0zQ8AAAD//wMA&#10;UEsBAi0AFAAGAAgAAAAhALaDOJL+AAAA4QEAABMAAAAAAAAAAAAAAAAAAAAAAFtDb250ZW50X1R5&#10;cGVzXS54bWxQSwECLQAUAAYACAAAACEAOP0h/9YAAACUAQAACwAAAAAAAAAAAAAAAAAvAQAAX3Jl&#10;bHMvLnJlbHNQSwECLQAUAAYACAAAACEAKXHf7vgBAADQAwAADgAAAAAAAAAAAAAAAAAuAgAAZHJz&#10;L2Uyb0RvYy54bWxQSwECLQAUAAYACAAAACEAZ72DYdkAAAAFAQAADwAAAAAAAAAAAAAAAABSBAAA&#10;ZHJzL2Rvd25yZXYueG1sUEsFBgAAAAAEAAQA8wAAAFgFAAAAAA==&#10;" filled="f" stroked="f">
              <v:textbox>
                <w:txbxContent>
                  <w:p w14:paraId="279053E0" w14:textId="77777777" w:rsidR="00F54783" w:rsidRPr="0092036F" w:rsidRDefault="00F54783" w:rsidP="0092036F">
                    <w:pPr>
                      <w:spacing w:before="0" w:after="0"/>
                      <w:jc w:val="right"/>
                    </w:pPr>
                    <w:r w:rsidRPr="0092036F">
                      <w:fldChar w:fldCharType="begin"/>
                    </w:r>
                    <w:r w:rsidRPr="0092036F">
                      <w:instrText xml:space="preserve"> PAGE    * MERGEFORMAT </w:instrText>
                    </w:r>
                    <w:r w:rsidRPr="0092036F">
                      <w:fldChar w:fldCharType="separate"/>
                    </w:r>
                    <w:r w:rsidRPr="0092036F">
                      <w:rPr>
                        <w:noProof/>
                      </w:rPr>
                      <w:t>2</w:t>
                    </w:r>
                    <w:r w:rsidRPr="0092036F">
                      <w:rPr>
                        <w:noProof/>
                      </w:rPr>
                      <w:fldChar w:fldCharType="end"/>
                    </w:r>
                  </w:p>
                </w:txbxContent>
              </v:textbox>
              <w10:wrap anchorx="margin"/>
            </v:rect>
          </w:pict>
        </mc:Fallback>
      </mc:AlternateContent>
    </w:r>
    <w:sdt>
      <w:sdtPr>
        <w:id w:val="1639386875"/>
        <w:docPartObj>
          <w:docPartGallery w:val="Page Numbers (Bottom of Page)"/>
          <w:docPartUnique/>
        </w:docPartObj>
      </w:sdtPr>
      <w:sdtContent/>
    </w:sdt>
    <w:r>
      <w:rPr>
        <w:color w:val="FFFFFF"/>
        <w:sz w:val="16"/>
      </w:rPr>
      <w:t>DO NOT REMOVE|b30965c3c1abba26f4d109013ac77caca71c3c06cd20cc8280450d18aa643cc2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6BD22" w14:textId="77777777" w:rsidR="003D2F5A" w:rsidRDefault="003D2F5A">
      <w:pPr>
        <w:spacing w:before="0" w:after="0" w:line="240" w:lineRule="auto"/>
      </w:pPr>
      <w:r>
        <w:separator/>
      </w:r>
    </w:p>
  </w:footnote>
  <w:footnote w:type="continuationSeparator" w:id="0">
    <w:p w14:paraId="02212CE5" w14:textId="77777777" w:rsidR="003D2F5A" w:rsidRDefault="003D2F5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87770" w14:textId="57BE70FA" w:rsidR="00DC56EB" w:rsidRDefault="00DC56EB">
    <w:pPr>
      <w:pStyle w:val="ad"/>
    </w:pPr>
    <w:r>
      <w:rPr>
        <w:rFonts w:ascii="Century" w:hAnsi="Century" w:cs="Century"/>
        <w:noProof/>
        <w:szCs w:val="21"/>
        <w:lang w:val="ja"/>
      </w:rPr>
      <w:drawing>
        <wp:inline distT="0" distB="0" distL="0" distR="0" wp14:anchorId="64D14D90" wp14:editId="400114F7">
          <wp:extent cx="2416175" cy="484774"/>
          <wp:effectExtent l="0" t="0" r="3175" b="0"/>
          <wp:docPr id="793168624" name="Picture 793168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6175" cy="48477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668B4"/>
    <w:multiLevelType w:val="hybridMultilevel"/>
    <w:tmpl w:val="1E90D83A"/>
    <w:lvl w:ilvl="0" w:tplc="A34E6CAE">
      <w:start w:val="1"/>
      <w:numFmt w:val="bullet"/>
      <w:lvlText w:val="●"/>
      <w:lvlJc w:val="left"/>
      <w:pPr>
        <w:ind w:left="576"/>
      </w:pPr>
    </w:lvl>
    <w:lvl w:ilvl="1" w:tplc="DF7AD30C">
      <w:start w:val="1"/>
      <w:numFmt w:val="bullet"/>
      <w:lvlText w:val="○"/>
      <w:lvlJc w:val="left"/>
      <w:pPr>
        <w:ind w:left="936"/>
      </w:pPr>
    </w:lvl>
    <w:lvl w:ilvl="2" w:tplc="F18AFAC0">
      <w:start w:val="1"/>
      <w:numFmt w:val="bullet"/>
      <w:lvlText w:val="■"/>
      <w:lvlJc w:val="left"/>
      <w:pPr>
        <w:ind w:left="1296"/>
      </w:pPr>
    </w:lvl>
    <w:lvl w:ilvl="3" w:tplc="1988FE50">
      <w:start w:val="1"/>
      <w:numFmt w:val="bullet"/>
      <w:lvlText w:val="◆"/>
      <w:lvlJc w:val="left"/>
      <w:pPr>
        <w:ind w:left="1656"/>
      </w:pPr>
    </w:lvl>
    <w:lvl w:ilvl="4" w:tplc="CA30346A">
      <w:start w:val="1"/>
      <w:numFmt w:val="bullet"/>
      <w:lvlText w:val="▶"/>
      <w:lvlJc w:val="left"/>
      <w:pPr>
        <w:ind w:left="2016"/>
      </w:pPr>
    </w:lvl>
    <w:lvl w:ilvl="5" w:tplc="4C2493D4">
      <w:start w:val="1"/>
      <w:numFmt w:val="bullet"/>
      <w:lvlText w:val="◉"/>
      <w:lvlJc w:val="left"/>
      <w:pPr>
        <w:ind w:left="2376"/>
      </w:pPr>
    </w:lvl>
    <w:lvl w:ilvl="6" w:tplc="D6D2C54E">
      <w:start w:val="1"/>
      <w:numFmt w:val="bullet"/>
      <w:lvlText w:val="⬤"/>
      <w:lvlJc w:val="left"/>
      <w:pPr>
        <w:ind w:left="2735"/>
      </w:pPr>
    </w:lvl>
    <w:lvl w:ilvl="7" w:tplc="C97C53B0">
      <w:start w:val="1"/>
      <w:numFmt w:val="bullet"/>
      <w:lvlText w:val="♦"/>
      <w:lvlJc w:val="left"/>
      <w:pPr>
        <w:ind w:left="3095"/>
      </w:pPr>
    </w:lvl>
    <w:lvl w:ilvl="8" w:tplc="1D0231DE">
      <w:numFmt w:val="decimal"/>
      <w:lvlText w:val=""/>
      <w:lvlJc w:val="left"/>
    </w:lvl>
  </w:abstractNum>
  <w:abstractNum w:abstractNumId="1" w15:restartNumberingAfterBreak="0">
    <w:nsid w:val="30C826B1"/>
    <w:multiLevelType w:val="multilevel"/>
    <w:tmpl w:val="284A0098"/>
    <w:lvl w:ilvl="0">
      <w:start w:val="1"/>
      <w:numFmt w:val="decimal"/>
      <w:lvlText w:val="%1."/>
      <w:lvlJc w:val="left"/>
      <w:pPr>
        <w:ind w:left="576"/>
      </w:pPr>
    </w:lvl>
    <w:lvl w:ilvl="1">
      <w:start w:val="1"/>
      <w:numFmt w:val="decimal"/>
      <w:lvlText w:val="%1.%2."/>
      <w:lvlJc w:val="left"/>
      <w:pPr>
        <w:ind w:left="936"/>
      </w:pPr>
    </w:lvl>
    <w:lvl w:ilvl="2">
      <w:start w:val="1"/>
      <w:numFmt w:val="decimal"/>
      <w:lvlText w:val="%1.%2.%3."/>
      <w:lvlJc w:val="left"/>
      <w:pPr>
        <w:ind w:left="1296"/>
      </w:pPr>
    </w:lvl>
    <w:lvl w:ilvl="3">
      <w:start w:val="1"/>
      <w:numFmt w:val="decimal"/>
      <w:lvlText w:val="%1.%2.%3.%4."/>
      <w:lvlJc w:val="left"/>
      <w:pPr>
        <w:ind w:left="1656"/>
      </w:pPr>
    </w:lvl>
    <w:lvl w:ilvl="4">
      <w:start w:val="1"/>
      <w:numFmt w:val="upperLetter"/>
      <w:lvlText w:val="%5."/>
      <w:lvlJc w:val="left"/>
      <w:pPr>
        <w:ind w:left="2016"/>
      </w:pPr>
    </w:lvl>
    <w:lvl w:ilvl="5">
      <w:start w:val="1"/>
      <w:numFmt w:val="lowerLetter"/>
      <w:lvlText w:val="%6."/>
      <w:lvlJc w:val="left"/>
      <w:pPr>
        <w:ind w:left="2376"/>
      </w:pPr>
    </w:lvl>
    <w:lvl w:ilvl="6">
      <w:start w:val="1"/>
      <w:numFmt w:val="lowerRoman"/>
      <w:lvlText w:val="%7."/>
      <w:lvlJc w:val="left"/>
      <w:pPr>
        <w:ind w:left="2735"/>
      </w:pPr>
    </w:lvl>
    <w:lvl w:ilvl="7">
      <w:start w:val="1"/>
      <w:numFmt w:val="upperRoman"/>
      <w:lvlText w:val="%8."/>
      <w:lvlJc w:val="left"/>
      <w:pPr>
        <w:ind w:left="3095"/>
      </w:pPr>
    </w:lvl>
    <w:lvl w:ilvl="8">
      <w:numFmt w:val="decimal"/>
      <w:lvlText w:val=""/>
      <w:lvlJc w:val="left"/>
    </w:lvl>
  </w:abstractNum>
  <w:abstractNum w:abstractNumId="2" w15:restartNumberingAfterBreak="0">
    <w:nsid w:val="30DD4182"/>
    <w:multiLevelType w:val="multilevel"/>
    <w:tmpl w:val="B7DAD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B100BB"/>
    <w:multiLevelType w:val="multilevel"/>
    <w:tmpl w:val="6EEA8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273063"/>
    <w:multiLevelType w:val="multilevel"/>
    <w:tmpl w:val="08DAF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85213D"/>
    <w:multiLevelType w:val="multilevel"/>
    <w:tmpl w:val="D268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670505"/>
    <w:multiLevelType w:val="hybridMultilevel"/>
    <w:tmpl w:val="71EC040E"/>
    <w:lvl w:ilvl="0" w:tplc="DD9E796C">
      <w:start w:val="1"/>
      <w:numFmt w:val="bullet"/>
      <w:lvlText w:val="●"/>
      <w:lvlJc w:val="left"/>
      <w:pPr>
        <w:ind w:left="720" w:hanging="360"/>
      </w:pPr>
    </w:lvl>
    <w:lvl w:ilvl="1" w:tplc="ADF8AFD8">
      <w:start w:val="1"/>
      <w:numFmt w:val="bullet"/>
      <w:lvlText w:val="○"/>
      <w:lvlJc w:val="left"/>
      <w:pPr>
        <w:ind w:left="1440" w:hanging="360"/>
      </w:pPr>
    </w:lvl>
    <w:lvl w:ilvl="2" w:tplc="A73652E8">
      <w:start w:val="1"/>
      <w:numFmt w:val="bullet"/>
      <w:lvlText w:val="■"/>
      <w:lvlJc w:val="left"/>
      <w:pPr>
        <w:ind w:left="2160" w:hanging="360"/>
      </w:pPr>
    </w:lvl>
    <w:lvl w:ilvl="3" w:tplc="EC76231A">
      <w:start w:val="1"/>
      <w:numFmt w:val="bullet"/>
      <w:lvlText w:val="●"/>
      <w:lvlJc w:val="left"/>
      <w:pPr>
        <w:ind w:left="2880" w:hanging="360"/>
      </w:pPr>
    </w:lvl>
    <w:lvl w:ilvl="4" w:tplc="EBD04824">
      <w:start w:val="1"/>
      <w:numFmt w:val="bullet"/>
      <w:lvlText w:val="○"/>
      <w:lvlJc w:val="left"/>
      <w:pPr>
        <w:ind w:left="3600" w:hanging="360"/>
      </w:pPr>
    </w:lvl>
    <w:lvl w:ilvl="5" w:tplc="1EF607F8">
      <w:start w:val="1"/>
      <w:numFmt w:val="bullet"/>
      <w:lvlText w:val="■"/>
      <w:lvlJc w:val="left"/>
      <w:pPr>
        <w:ind w:left="4320" w:hanging="360"/>
      </w:pPr>
    </w:lvl>
    <w:lvl w:ilvl="6" w:tplc="01BA886E">
      <w:start w:val="1"/>
      <w:numFmt w:val="bullet"/>
      <w:lvlText w:val="●"/>
      <w:lvlJc w:val="left"/>
      <w:pPr>
        <w:ind w:left="5040" w:hanging="360"/>
      </w:pPr>
    </w:lvl>
    <w:lvl w:ilvl="7" w:tplc="6EAA00FA">
      <w:start w:val="1"/>
      <w:numFmt w:val="bullet"/>
      <w:lvlText w:val="●"/>
      <w:lvlJc w:val="left"/>
      <w:pPr>
        <w:ind w:left="5760" w:hanging="360"/>
      </w:pPr>
    </w:lvl>
    <w:lvl w:ilvl="8" w:tplc="C44ABEA4">
      <w:start w:val="1"/>
      <w:numFmt w:val="bullet"/>
      <w:lvlText w:val="●"/>
      <w:lvlJc w:val="left"/>
      <w:pPr>
        <w:ind w:left="6480" w:hanging="360"/>
      </w:pPr>
    </w:lvl>
  </w:abstractNum>
  <w:abstractNum w:abstractNumId="7" w15:restartNumberingAfterBreak="0">
    <w:nsid w:val="6A4F37EB"/>
    <w:multiLevelType w:val="multilevel"/>
    <w:tmpl w:val="F6D05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27387608">
    <w:abstractNumId w:val="6"/>
    <w:lvlOverride w:ilvl="0">
      <w:startOverride w:val="1"/>
    </w:lvlOverride>
  </w:num>
  <w:num w:numId="2" w16cid:durableId="1391198566">
    <w:abstractNumId w:val="1"/>
    <w:lvlOverride w:ilvl="0">
      <w:startOverride w:val="1"/>
    </w:lvlOverride>
  </w:num>
  <w:num w:numId="3" w16cid:durableId="525296086">
    <w:abstractNumId w:val="0"/>
    <w:lvlOverride w:ilvl="0">
      <w:startOverride w:val="1"/>
    </w:lvlOverride>
  </w:num>
  <w:num w:numId="4" w16cid:durableId="1883975775">
    <w:abstractNumId w:val="0"/>
    <w:lvlOverride w:ilvl="0">
      <w:startOverride w:val="1"/>
    </w:lvlOverride>
  </w:num>
  <w:num w:numId="5" w16cid:durableId="1049190628">
    <w:abstractNumId w:val="0"/>
    <w:lvlOverride w:ilvl="0">
      <w:startOverride w:val="1"/>
    </w:lvlOverride>
  </w:num>
  <w:num w:numId="6" w16cid:durableId="1506362700">
    <w:abstractNumId w:val="1"/>
    <w:lvlOverride w:ilvl="0">
      <w:startOverride w:val="1"/>
    </w:lvlOverride>
  </w:num>
  <w:num w:numId="7" w16cid:durableId="1383752908">
    <w:abstractNumId w:val="5"/>
  </w:num>
  <w:num w:numId="8" w16cid:durableId="875890058">
    <w:abstractNumId w:val="4"/>
  </w:num>
  <w:num w:numId="9" w16cid:durableId="1228034450">
    <w:abstractNumId w:val="7"/>
  </w:num>
  <w:num w:numId="10" w16cid:durableId="1269120648">
    <w:abstractNumId w:val="2"/>
  </w:num>
  <w:num w:numId="11" w16cid:durableId="466779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9EA"/>
    <w:rsid w:val="00014FBF"/>
    <w:rsid w:val="00032A88"/>
    <w:rsid w:val="00046794"/>
    <w:rsid w:val="00064DB3"/>
    <w:rsid w:val="000669EA"/>
    <w:rsid w:val="00085A51"/>
    <w:rsid w:val="000B2AB1"/>
    <w:rsid w:val="000D64CF"/>
    <w:rsid w:val="00121AE2"/>
    <w:rsid w:val="00175215"/>
    <w:rsid w:val="0019439C"/>
    <w:rsid w:val="00207EAF"/>
    <w:rsid w:val="002220A3"/>
    <w:rsid w:val="00235901"/>
    <w:rsid w:val="003459CF"/>
    <w:rsid w:val="003679E0"/>
    <w:rsid w:val="00395167"/>
    <w:rsid w:val="003D0880"/>
    <w:rsid w:val="003D2F5A"/>
    <w:rsid w:val="00400264"/>
    <w:rsid w:val="00435C67"/>
    <w:rsid w:val="00473485"/>
    <w:rsid w:val="0054113E"/>
    <w:rsid w:val="00611CC1"/>
    <w:rsid w:val="00684742"/>
    <w:rsid w:val="006A1828"/>
    <w:rsid w:val="006B1280"/>
    <w:rsid w:val="006C15DC"/>
    <w:rsid w:val="006E7C4B"/>
    <w:rsid w:val="00740A1C"/>
    <w:rsid w:val="00753DC7"/>
    <w:rsid w:val="008E6134"/>
    <w:rsid w:val="0095100B"/>
    <w:rsid w:val="00990FBC"/>
    <w:rsid w:val="00A01DAE"/>
    <w:rsid w:val="00A051F1"/>
    <w:rsid w:val="00A9700E"/>
    <w:rsid w:val="00AE4719"/>
    <w:rsid w:val="00AF30BE"/>
    <w:rsid w:val="00B33900"/>
    <w:rsid w:val="00B44882"/>
    <w:rsid w:val="00B62916"/>
    <w:rsid w:val="00B929BF"/>
    <w:rsid w:val="00C76E70"/>
    <w:rsid w:val="00CE09F3"/>
    <w:rsid w:val="00D060FC"/>
    <w:rsid w:val="00DC56EB"/>
    <w:rsid w:val="00E47370"/>
    <w:rsid w:val="00EA1DCD"/>
    <w:rsid w:val="00EE0CC1"/>
    <w:rsid w:val="00EF54A4"/>
    <w:rsid w:val="00F54783"/>
    <w:rsid w:val="00F5646B"/>
    <w:rsid w:val="00FC13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DE2CA1"/>
  <w15:docId w15:val="{2E720532-0122-4068-B409-845028D56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iti Sans Text" w:eastAsiaTheme="minorEastAsia" w:hAnsi="Citi Sans Text" w:cs="Citi Sans Text"/>
        <w:lang w:val="en-US" w:eastAsia="ja-JP" w:bidi="ar-SA"/>
      </w:rPr>
    </w:rPrDefault>
    <w:pPrDefault>
      <w:pPr>
        <w:spacing w:before="150" w:after="150" w:line="35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spacing w:before="450" w:after="0"/>
      <w:outlineLvl w:val="0"/>
    </w:pPr>
    <w:rPr>
      <w:rFonts w:eastAsia="Citi Sans Text"/>
      <w:b/>
      <w:bCs/>
      <w:color w:val="255AE3"/>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rFonts w:eastAsia="Citi Sans Text"/>
      <w:color w:val="0E2841"/>
      <w:sz w:val="48"/>
      <w:szCs w:val="48"/>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pPr>
      <w:spacing w:after="0" w:line="240" w:lineRule="auto"/>
    </w:p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pPr>
      <w:spacing w:after="0" w:line="240" w:lineRule="auto"/>
    </w:pPr>
  </w:style>
  <w:style w:type="character" w:customStyle="1" w:styleId="ab">
    <w:name w:val="文末脚注文字列 (文字)"/>
    <w:link w:val="aa"/>
    <w:uiPriority w:val="99"/>
    <w:semiHidden/>
    <w:unhideWhenUsed/>
    <w:rPr>
      <w:sz w:val="20"/>
      <w:szCs w:val="20"/>
    </w:rPr>
  </w:style>
  <w:style w:type="character" w:styleId="ac">
    <w:name w:val="page number"/>
    <w:uiPriority w:val="99"/>
    <w:semiHidden/>
    <w:unhideWhenUsed/>
    <w:rsid w:val="00FB760C"/>
    <w:rPr>
      <w:rFonts w:ascii="Citi Sans Text" w:hAnsi="Citi Sans Text"/>
      <w:b w:val="0"/>
      <w:i w:val="0"/>
      <w:sz w:val="24"/>
    </w:rPr>
  </w:style>
  <w:style w:type="paragraph" w:styleId="ad">
    <w:name w:val="header"/>
    <w:basedOn w:val="a"/>
    <w:link w:val="ae"/>
    <w:uiPriority w:val="99"/>
    <w:unhideWhenUsed/>
    <w:rsid w:val="00FC137A"/>
    <w:pPr>
      <w:tabs>
        <w:tab w:val="center" w:pos="4252"/>
        <w:tab w:val="right" w:pos="8504"/>
      </w:tabs>
      <w:snapToGrid w:val="0"/>
    </w:pPr>
  </w:style>
  <w:style w:type="character" w:customStyle="1" w:styleId="ae">
    <w:name w:val="ヘッダー (文字)"/>
    <w:basedOn w:val="a0"/>
    <w:link w:val="ad"/>
    <w:uiPriority w:val="99"/>
    <w:rsid w:val="00FC137A"/>
  </w:style>
  <w:style w:type="paragraph" w:styleId="af">
    <w:name w:val="footer"/>
    <w:basedOn w:val="a"/>
    <w:link w:val="af0"/>
    <w:uiPriority w:val="99"/>
    <w:unhideWhenUsed/>
    <w:rsid w:val="00FC137A"/>
    <w:pPr>
      <w:tabs>
        <w:tab w:val="center" w:pos="4252"/>
        <w:tab w:val="right" w:pos="8504"/>
      </w:tabs>
      <w:snapToGrid w:val="0"/>
    </w:pPr>
  </w:style>
  <w:style w:type="character" w:customStyle="1" w:styleId="af0">
    <w:name w:val="フッター (文字)"/>
    <w:basedOn w:val="a0"/>
    <w:link w:val="af"/>
    <w:uiPriority w:val="99"/>
    <w:rsid w:val="00FC1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1285</Words>
  <Characters>7330</Characters>
  <Application>Microsoft Office Word</Application>
  <DocSecurity>0</DocSecurity>
  <Lines>61</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質問票v4_冒頭追加・Appendixドラフト.docx</vt:lpstr>
      <vt:lpstr>質問票v4_冒頭追加・Appendixドラフト.docx</vt:lpstr>
    </vt:vector>
  </TitlesOfParts>
  <Company>Citi</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質問票v4_冒頭追加・Appendixドラフト.docx</dc:title>
  <dc:creator>Shun Yanagisawa</dc:creator>
  <cp:lastModifiedBy>Tony Crane</cp:lastModifiedBy>
  <cp:revision>2</cp:revision>
  <dcterms:created xsi:type="dcterms:W3CDTF">2026-07-16T09:08:00Z</dcterms:created>
  <dcterms:modified xsi:type="dcterms:W3CDTF">2026-07-16T09:08:00Z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91669d-c62a-41f9-9790-e463798003d8_Enabled">
    <vt:lpwstr>true</vt:lpwstr>
  </property>
  <property fmtid="{D5CDD505-2E9C-101B-9397-08002B2CF9AE}" pid="3" name="MSIP_Label_d291669d-c62a-41f9-9790-e463798003d8_SetDate">
    <vt:lpwstr>2026-07-08T04:23:11Z</vt:lpwstr>
  </property>
  <property fmtid="{D5CDD505-2E9C-101B-9397-08002B2CF9AE}" pid="4" name="MSIP_Label_d291669d-c62a-41f9-9790-e463798003d8_Method">
    <vt:lpwstr>Privileged</vt:lpwstr>
  </property>
  <property fmtid="{D5CDD505-2E9C-101B-9397-08002B2CF9AE}" pid="5" name="MSIP_Label_d291669d-c62a-41f9-9790-e463798003d8_Name">
    <vt:lpwstr>Public</vt:lpwstr>
  </property>
  <property fmtid="{D5CDD505-2E9C-101B-9397-08002B2CF9AE}" pid="6" name="MSIP_Label_d291669d-c62a-41f9-9790-e463798003d8_SiteId">
    <vt:lpwstr>1771ae17-e764-4e0f-a476-d4184d79a5d9</vt:lpwstr>
  </property>
  <property fmtid="{D5CDD505-2E9C-101B-9397-08002B2CF9AE}" pid="7" name="MSIP_Label_d291669d-c62a-41f9-9790-e463798003d8_ActionId">
    <vt:lpwstr>2e59a4fc-e4d7-4254-912e-41fcedd51dc6</vt:lpwstr>
  </property>
  <property fmtid="{D5CDD505-2E9C-101B-9397-08002B2CF9AE}" pid="8" name="MSIP_Label_d291669d-c62a-41f9-9790-e463798003d8_ContentBits">
    <vt:lpwstr>0</vt:lpwstr>
  </property>
  <property fmtid="{D5CDD505-2E9C-101B-9397-08002B2CF9AE}" pid="9" name="MSIP_Label_d291669d-c62a-41f9-9790-e463798003d8_Tag">
    <vt:lpwstr>10, 0, 1, 1</vt:lpwstr>
  </property>
  <property fmtid="{D5CDD505-2E9C-101B-9397-08002B2CF9AE}" pid="10" name="MSIP_Label_f3310d8f-122c-4c8a-af29-cd9de841932c_Enabled">
    <vt:lpwstr>true</vt:lpwstr>
  </property>
  <property fmtid="{D5CDD505-2E9C-101B-9397-08002B2CF9AE}" pid="11" name="MSIP_Label_f3310d8f-122c-4c8a-af29-cd9de841932c_SetDate">
    <vt:lpwstr>2026-07-08T05:58:29Z</vt:lpwstr>
  </property>
  <property fmtid="{D5CDD505-2E9C-101B-9397-08002B2CF9AE}" pid="12" name="MSIP_Label_f3310d8f-122c-4c8a-af29-cd9de841932c_Method">
    <vt:lpwstr>Standard</vt:lpwstr>
  </property>
  <property fmtid="{D5CDD505-2E9C-101B-9397-08002B2CF9AE}" pid="13" name="MSIP_Label_f3310d8f-122c-4c8a-af29-cd9de841932c_Name">
    <vt:lpwstr>Internal</vt:lpwstr>
  </property>
  <property fmtid="{D5CDD505-2E9C-101B-9397-08002B2CF9AE}" pid="14" name="MSIP_Label_f3310d8f-122c-4c8a-af29-cd9de841932c_SiteId">
    <vt:lpwstr>79c738e8-25cd-4c36-adf6-6ea2ed78f6a4</vt:lpwstr>
  </property>
  <property fmtid="{D5CDD505-2E9C-101B-9397-08002B2CF9AE}" pid="15" name="MSIP_Label_f3310d8f-122c-4c8a-af29-cd9de841932c_ActionId">
    <vt:lpwstr>8ba4a317-c3ee-4c69-828c-1854c694102b</vt:lpwstr>
  </property>
  <property fmtid="{D5CDD505-2E9C-101B-9397-08002B2CF9AE}" pid="16" name="MSIP_Label_f3310d8f-122c-4c8a-af29-cd9de841932c_ContentBits">
    <vt:lpwstr>0</vt:lpwstr>
  </property>
  <property fmtid="{D5CDD505-2E9C-101B-9397-08002B2CF9AE}" pid="17" name="MSIP_Label_f3310d8f-122c-4c8a-af29-cd9de841932c_Tag">
    <vt:lpwstr>10, 3, 0, 1</vt:lpwstr>
  </property>
</Properties>
</file>